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35/HD-TLĐ năm 2024 thực hiện nội dung chi liên quan đến công tác kiểm tra, giám sát tại công đoàn cơ sở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35/HD-TLĐ</w:t>
      </w:r>
    </w:p>
    <w:p>
      <w:r>
        <w:t>Hà Nội, ngày 20 tháng 12 năm 2024</w:t>
      </w:r>
    </w:p>
    <w:p>
      <w:r>
        <w:t>HƯỚNG DẪN</w:t>
      </w:r>
    </w:p>
    <w:p>
      <w:r>
        <w:t>THỰC HIỆN MỘT SỐ NỘI DUNG CHI LIÊN QUAN ĐẾN CÔNG TÁC KIỂM TRA, GIÁM SÁT TẠI CÔNG ĐOÀN CƠ SỞ</w:t>
      </w:r>
    </w:p>
    <w:p>
      <w:r>
        <w:t>Căn cứ Quyết định số 1411/QĐ-TLĐ ngày 01/8/2024 của Tổng Liên đoàn Lao động Việt Nam về việc ban hành Quy định về tiêu chuẩn, định mức, chế độ chi tiêu trong các cơ quan Công đoàn.</w:t>
      </w:r>
    </w:p>
    <w:p>
      <w:r>
        <w:t>Tổng Liên đoàn Lao động Việt Nam hướng dẫn thực hiện một số nội dung chi liên quan đến chế độ bồi dưỡng thành viên đoàn kiểm tra, giám sát và hỗ trợ may trang phục đối với ủy viên ủy ban kiểm tra công đoàn cơ sở như sau:</w:t>
      </w:r>
    </w:p>
    <w:p>
      <w:r>
        <w:t>I. Nội dung, mức chi, hạch toán</w:t>
      </w:r>
    </w:p>
    <w:p>
      <w:r>
        <w:t>Các công đoàn cơ sở, nếu tự cân đối được nguồn tài chính công đoàn thì được vận dụng các chế độ chi bồi dưỡng, hỗ trợ sau:</w:t>
      </w:r>
    </w:p>
    <w:p>
      <w:r>
        <w:t>1. Chi bồi dưỡng cho thành viên đoàn kiểm tra, giám sát được thành lập theo quyết định của ban chấp hành, ban thường vụ, Ủy ban kiểm tra công đoàn cơ sở cử, trưng tập để thực hiện nhiệm vụ kiểm tra, giám sát của Công đoàn. Mức chi tối đa 100.000 đồng/người/ngày. Hạch toán áp mục “Chi quản lý hành chính”.</w:t>
      </w:r>
    </w:p>
    <w:p>
      <w:r>
        <w:t>Nguyên tắc áp dụng: Chế độ bồi dưỡng được tính theo ngày thực tế thực hiện nhiệm vụ kiểm tra, giám sát theo quyết định kiểm tra, giám sát. Chế độ bồi dưỡng do cơ quan, đơn vị ra quyết định kiểm tra, giám sát chi trả.</w:t>
      </w:r>
    </w:p>
    <w:p>
      <w:r>
        <w:t>2. Chi hỗ trợ may trang phục đối với ủy viên ủy ban kiểm tra công đoàn cơ sở: mức chi tối đa 500.000 đồng/người/năm. Hạch toán áp mục “Chi quản lý hành chính”.</w:t>
      </w:r>
    </w:p>
    <w:p>
      <w:r>
        <w:t>II. Tổ chức thực hiện</w:t>
      </w:r>
    </w:p>
    <w:p>
      <w:r>
        <w:t>1. Liên đoàn Lao động tỉnh, thành phố; Công đoàn ngành Trung ương và tương đương; Công đoàn Tổng Công ty trực thuộc Tổng Liên đoàn; Công đoàn cấp trên trực tiếp cơ sở có trách nhiệm triển khai hướng dẫn đến các công đoàn cơ sở thuộc phạm vi quản lý trực tiếp.</w:t>
      </w:r>
    </w:p>
    <w:p>
      <w:r>
        <w:t>2. Công đoàn cơ sở căn cứ nguồn tài chính công đoàn tại đơn vị, quy định chi tiết trong Quy chế chi tiêu nội bộ cho phù hợp. Ủy ban kiểm tra công đoàn cơ sở có trách nhiệm xây dựng, thực hiện dự toán, quyết toán chi theo quy định của Tổng Liên đoàn Lao động Việt Nam.</w:t>
      </w:r>
    </w:p>
    <w:p>
      <w:r>
        <w:t>3. Hướng dẫn này có hiệu lực thi hành từ ngày 01/10/2024.</w:t>
      </w:r>
    </w:p>
    <w:p>
      <w:r>
        <w:t>Trên đây là hướng dẫn thực hiện một số nội dung chi liên quan đến công tác kiểm tra, giám sát của công đoàn cơ sở. Trong quá trình thực hiện nếu có vướng mắc các đơn vị phản ánh về Tổng Liên đoàn Liên đoàn Lao động Việt Nam (qua Ban Tài chính, Ủy ban Kiểm tra) để được hướng dẫn.</w:t>
      </w:r>
    </w:p>
    <w:p>
      <w:r>
        <w:t>Nơi nhận:</w:t>
      </w:r>
    </w:p>
    <w:p>
      <w:r>
        <w:t>- Thường trực ĐCT (để b/c);</w:t>
      </w:r>
    </w:p>
    <w:p>
      <w:r>
        <w:t>- Các Ban TLĐ, VP TLĐ;</w:t>
      </w:r>
    </w:p>
    <w:p>
      <w:r>
        <w:t>- Các LĐLĐ tỉnh, thành phố;</w:t>
      </w:r>
    </w:p>
    <w:p>
      <w:r>
        <w:t>- Các Công đoàn ngành TW và tương đương; Công đoàn TCT trực thuộc Tổng Liên đoàn;</w:t>
      </w:r>
    </w:p>
    <w:p>
      <w:r>
        <w:t>- Lưu: VT, TC, UBKT.</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