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số 3054/TCT-CS năm 2023 về trả lời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3054/TCT-CS</w:t>
      </w:r>
    </w:p>
    <w:p>
      <w:r>
        <w:t>V/v trả lời chính sách thuế</w:t>
      </w:r>
    </w:p>
    <w:p>
      <w:r>
        <w:t>Hà Nội, ngày 21 tháng 7 năm 2023</w:t>
      </w:r>
    </w:p>
    <w:p>
      <w:r>
        <w:t>Kính gửi:</w:t>
      </w:r>
    </w:p>
    <w:p>
      <w:r>
        <w:t>- Cục Thuế tỉnh Hưng Yên</w:t>
      </w:r>
    </w:p>
    <w:p>
      <w:r>
        <w:t>- Công ty TNHH Hanesbrands Việt Nam</w:t>
      </w:r>
    </w:p>
    <w:p>
      <w:r>
        <w:t>Trả lời công văn số 4534/CTHYE-TTKT3 ngày 28/07/2022 của Cục thuế tỉnh Hưng Yên và công văn số 147/2022 ngày 02/08/2022 của Công ty TNHH Hanesbrands Việt Nam về thời điểm xác định doanh thu tính thuế thu nhập doanh nghiệp đối với hàng hóa xuất khẩu, Tổng cục Thuế có ý kiến như sau:</w:t>
      </w:r>
    </w:p>
    <w:p>
      <w:r>
        <w:t>- Tại điểm c khoản 3 Điều 13 Nghị định 123/2020/NĐ-CP ngày 19/10/2020 quy định về hóa đơn, chứng từ:</w:t>
      </w:r>
    </w:p>
    <w:p>
      <w:r>
        <w:t>“Điều 13. Áp dụng hóa đơn điện tử khi bán hàng hóa, cung cấp dịch vụ</w:t>
      </w:r>
    </w:p>
    <w:p>
      <w:r>
        <w:t>3. Quy định về áp dụng hóa đơn điện tử, phiếu xuất kho kiêm vận chuyển nội hộ, phiếu xuất kho hàng gửi bán đại lý đối với một số trường hợp cụ thể theo yêu cầu quản lý như sau:</w:t>
      </w:r>
    </w:p>
    <w:p>
      <w:r>
        <w:t>...</w:t>
      </w:r>
    </w:p>
    <w:p>
      <w:r>
        <w:t>c) Cơ sở kinh doanh kê khai, nộp thuế giá trị gia tăng theo phương pháp khấu trừ có hàng hóa, dịch vụ xuất khẩu (kể cả cơ sở gia công hàng hóa xuất khẩu) khi xuất khấu hàng hóa, dịch vụ sử dụng hóa đơn giá trị gia tăng điện tử.</w:t>
      </w:r>
    </w:p>
    <w:p>
      <w:r>
        <w:t>Khi xuất hàng hóa để vận chuyển đến cửa khẩu hay đến nơi làm thủ tục xuất khẩu, cơ sở sử dụng Phiếu xuất kho kiêm vận chuyển nội bộ theo quy định làm chứng từ lưu thông hàng hóa trên thị trường. Sau khi làm xong thủ tục cho hàng hóa xuất khẩu, cơ sở lập hóa đơn giá trị gia tăng cho hàng hóa xuất khẩu”.</w:t>
      </w:r>
    </w:p>
    <w:p>
      <w:r>
        <w:t>- Khoản 2 Điều 8 Nghị định số 218/2013/NĐ-CP ngày 26/12/2013 quy định chi tiết và hướng dẫn thi hành Luật thuế thu nhập doanh nghiệp:</w:t>
      </w:r>
    </w:p>
    <w:p>
      <w:r>
        <w:t>“2. Thời điểm xác định doanh thu để tính thu nhập chịu thuế đối với hàng hóa bán ra là thời điểm chuyển giao quyền sở hữu, quyền sử dụng hàng hóa cho người mua.</w:t>
      </w:r>
    </w:p>
    <w:p>
      <w:r>
        <w:t>Thời điểm xác định doanh thu để tính thu nhập chịu thuế đối với dịch vụ là thời điểm hoàn thành việc cung ứng dịch vụ cho người mua hoặc thời điểm lập hóa đơn cung ứng dịch vụ.”</w:t>
      </w:r>
    </w:p>
    <w:p>
      <w:r>
        <w:t>- Tại Điều 112 Luật Quản lý thuế số 38/2019/QH14 ngày 13/06/2019 quy định:</w:t>
      </w:r>
    </w:p>
    <w:p>
      <w:r>
        <w:t>“Điều 112. Nhiệm vụ, quyền hạn của thủ trưởng cơ quan quản lý thuế ra quyết định kiểm tra thuế và công chức quản lý thuế trong việc kiểm tra thuế</w:t>
      </w:r>
    </w:p>
    <w:p>
      <w:r>
        <w:t>1. Thủ trưởng cơ quan quản lý thuế ra quyết định kiểm tra thuế có nhiệm vụ, quyền hạn sau đây: ...</w:t>
      </w:r>
    </w:p>
    <w:p>
      <w:r>
        <w:t>d) Quyết định xử lý về thuế, xử phạt vi phạm hành chính theo thẩm quyền hoặc kiến nghị người có thẩm quyền kết luận, ban hành quyết định xử phạt vi phạm hành chính về quản lý thuế;”.</w:t>
      </w:r>
    </w:p>
    <w:p>
      <w:r>
        <w:t>- Ngày 29/09/2021, Bộ Tài chính đã ban hành Thông tư số 80/2021/TT-BTC hướng dẫn thi hành một số điều của Luật Quản lý thuế và Nghị định số 126/2020/NĐ-CP ngày 19/10/2020 của Chính phủ quy định chi tiết một số điều của Luật Quản lý thuế. Trong đó, tại Chương VIII Thông tư số 80/2021/TT-BTC có quy định các nội dung về kiểm tra thuế thay thế quy định tại Thông tư số 156/2013/TT-BTC ngày 06/11/2013 của Bộ Tài chính về quản lý thuế.</w:t>
      </w:r>
    </w:p>
    <w:p>
      <w:r>
        <w:t>- Ngày 07/05/2020, Bộ Tài chính có công văn số 5476/BTC-CST gửi Bộ Kế hoạch đầu tư về triển khai kết quả Diễn đàn doanh nghiệp Việt Nam (VBF) cuối kỳ năm 2019. Ngày 23/08/2022, Bộ Tài chính có công văn số 8404/BTC-TCT gửi Cục Thuế tỉnh Bắc Ninh.</w:t>
      </w:r>
    </w:p>
    <w:p>
      <w:r>
        <w:t>Trường hợp của Cục Thuế tỉnh Hưng Yên báo cáo thì Cục Thuế đang trong quá trình kiểm tra thuế, đề nghị Cục Thuế tỉnh Hưng Yên căn cứ theo quy định tại các văn bản quy phạm pháp luật, tình hình thực tế của doanh nghiệp để thực hiện theo thẩm quyền./.</w:t>
      </w:r>
    </w:p>
    <w:p>
      <w:r>
        <w:t>Nơi nhận:</w:t>
      </w:r>
    </w:p>
    <w:p>
      <w:r>
        <w:t>- Như trên;</w:t>
      </w:r>
    </w:p>
    <w:p>
      <w:r>
        <w:t>- Phó TCTr Đặng Ngọc Minh (để b/c);</w:t>
      </w:r>
    </w:p>
    <w:p>
      <w:r>
        <w:t>- Vụ PC; Vụ CST (BTC);</w:t>
      </w:r>
    </w:p>
    <w:p>
      <w:r>
        <w:t>- Vụ PC; Vụ KK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