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số 2807/TCT-CS năm 2023 xác định tiền thuê đất phải nộp khi chuyển mục đích sử dụng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2807/TCT-CS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06/07/2023</w:t>
            </w:r>
          </w:p>
        </w:tc>
      </w:tr>
      <w:tr>
        <w:tc>
          <w:tcPr>
            <w:tcW w:type="dxa" w:w="4320"/>
          </w:tcPr>
          <w:p>
            <w:r>
              <w:t>Ngày hiệu lực</w:t>
            </w:r>
          </w:p>
        </w:tc>
        <w:tc>
          <w:tcPr>
            <w:tcW w:type="dxa" w:w="4320"/>
          </w:tcPr>
          <w:p>
            <w:r>
              <w:t>06/07/2023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2807/TCT-CS</w:t>
      </w:r>
    </w:p>
    <w:p>
      <w:r>
        <w:t>V/v: xác định tiền thuê đất phải nộp khi chuyển mục đích sử dụng đất</w:t>
      </w:r>
    </w:p>
    <w:p>
      <w:r>
        <w:t>Hà Nội, ngày 06 tháng 7 năm 2023</w:t>
      </w:r>
    </w:p>
    <w:p>
      <w:r>
        <w:t>Kính gửi:  Cục Thuế tỉnh Thái Bình.</w:t>
      </w:r>
    </w:p>
    <w:p>
      <w:r>
        <w:t>Tổng cục Thuế nhận được công văn số 1389/CTTBI-HKDCN ngày 14/04/2023 của Cục Thuế tỉnh Thái Bình về vướng mắc trong việc xác định tiền thuê đất phải nộp một lần khi chuyển mục đích sử dụng đất. Về vấn đề này, Tổng cục Thuế có ý kiến như sau:</w:t>
      </w:r>
    </w:p>
    <w:p>
      <w:r>
        <w:t>Căn cứ Điều 57, khoản 3 Điều 108, điểm a khoản 1 Điều 109 Luật Đất đai năm 2013;</w:t>
      </w:r>
    </w:p>
    <w:p>
      <w:r>
        <w:t>Căn cứ điểm b khoản 1 Điều 17 Nghị định số 46/2014/NĐ-CP ngày 15/05/2014 của Chính Phủ quy định về thu tiền thuê đất, thuê mặt nước.</w:t>
      </w:r>
    </w:p>
    <w:p>
      <w:r>
        <w:t>Căn cứ quy định pháp luật nêu trên, về nguyên tắc trường hợp người thuê đất chuyển mục đích sử dụng đất từ đất thương mại, dịch vụ sang đất sản xuất kinh doanh có cùng hình thức trả một lần cho cả thời gian thuê thì người thuê đất nộp tiền thuê đất bằng mức chênh lệch giữa tiền thuê đất tính theo giá đất của loại đất sau khi chuyển mục đích trừ đi (-) số tiền thuê đất tính theo giá đất của loại đất trước khi chuyển mục đích (giá đất thương mại, dịch vụ) của thời hạn sử dụng đất còn lại tại thời điểm được cơ quan nhà nước có thẩm quyền cho phép chuyển mục đích sử dụng đất.</w:t>
      </w:r>
    </w:p>
    <w:p>
      <w:r>
        <w:t>Đề nghị Cục Thuế tỉnh Thái Bình phối hợp với Sở Tài nguyên và Môi trường và cơ quan chức năng địa phương có liên quan xác định rõ việc đổi tên, điều chỉnh mục đích sử dụng đất của Công ty CP thương mại sản xuất Tràng An là thuộc trường hợp nào, có đúng với quy định của pháp luật hay không, từ đó xác định nghĩa vụ tài chính (tiền thuê đất) theo đúng quy định của pháp luật.</w:t>
      </w:r>
    </w:p>
    <w:p>
      <w:r>
        <w:t>Tổng cục Thuế trả lời để Cục Thuế tỉnh Thái Bình biết và thực hiện./.</w:t>
      </w:r>
    </w:p>
    <w:p>
      <w:r>
        <w:t>Nơi nhận:</w:t>
      </w:r>
    </w:p>
    <w:p>
      <w:r>
        <w:t>- Như trên;</w:t>
      </w:r>
    </w:p>
    <w:p>
      <w:r>
        <w:t>- Phó TCTr Đặng Ngọc Minh (để b/c);</w:t>
      </w:r>
    </w:p>
    <w:p>
      <w:r>
        <w:t>- Vụ CST, Cục QLCS, Vụ PC (BTC);</w:t>
      </w:r>
    </w:p>
    <w:p>
      <w:r>
        <w:t>- Lưu: VT, CS.</w:t>
      </w:r>
    </w:p>
    <w:p>
      <w:r>
        <w:t>TL. TỔNG CỤC TRƯỞNG</w:t>
      </w:r>
    </w:p>
    <w:p>
      <w:r>
        <w:t>KT.VỤ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