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9890/BTC-CST năm 2025 rà soát tổ chức thu phí tại các Thông tư quy định thu phí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9890/BTC-CST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9890/BTC-CST</w:t>
      </w:r>
    </w:p>
    <w:p>
      <w:r>
        <w:t>V/v rà soát các tổ chức thu phí tại các Thông tư quy định thu phí của Bộ Tài chính.</w:t>
      </w:r>
    </w:p>
    <w:p>
      <w:r>
        <w:t>Hà Nội, ngày 03 tháng 7 năm 2025</w:t>
      </w:r>
    </w:p>
    <w:p>
      <w:r>
        <w:t>Kính gửi:    Các Bộ, cơ quan ngang Bộ</w:t>
      </w:r>
    </w:p>
    <w:p>
      <w:r>
        <w:t>Ngày 25/6/2025, Quốc hội đã thông qua Luật Ngân sách nhà nước (có hiệu lực thi hành từ năm ngân sách 2026).</w:t>
      </w:r>
    </w:p>
    <w:p>
      <w:r>
        <w:t>Tại khoản 1 Điều 5 Luật Ngân sách nhà nước quy định:  “1. Thu ngân sách nhà nước bao gồm:</w:t>
      </w:r>
    </w:p>
    <w:p>
      <w:r>
        <w:t>a) Toàn bộ các khoản thu từ thuế, lệ phí và các khoản phí thu từ các hoạt động dịch vụ do cơ quan nhà nước thực hiện;</w:t>
      </w:r>
    </w:p>
    <w:p>
      <w:r>
        <w:t>b) Các khoản phí thu từ các hoạt động dịch vụ do đơn vị sự nghiệp công lập và tổ chức được cơ quan có thẩm quyền giao cung cấp dịch vụ công nộp ngân sách nhà nước theo quy định của pháp luật;...</w:t>
      </w:r>
    </w:p>
    <w:p>
      <w:r>
        <w:t>Tại khoản 3 Điều 76 Luật Ngân sách nhà nước quy định:  “Sửa đổi, bổ sung Luật Phí và lệ phí số 97/2015/QH13 như sau: Khoản 1 Điều 12 bỏ cụm từ: “trường hợp cơ quan nhà nước được khoán chi phí hoạt động từ nguồn thu phí thì được khấu trừ, phần còn lại nộp ngân sách nhà nước.”</w:t>
      </w:r>
    </w:p>
    <w:p>
      <w:r>
        <w:t>Theo đó, để đồng bộ với quy định của Luật Ngân sách nhà nước vừa được ban hành thì cần rà soát để sửa đổi các Thông tư về phí có quy định tổ chức thu phí là cơ quan nhà nước theo hướng quy định: Nộp toàn bộ số phí thu được vào ngân sách nhà nước, bãi bỏ quy định trường hợp cơ quan nhà nước được khoản chi phí hoạt động từ nguồn thu phí thì được khấu trừ, phần còn lại nộp ngân sách nhà nước.</w:t>
      </w:r>
    </w:p>
    <w:p>
      <w:r>
        <w:t>Để có cơ sở sửa đổi, bổ sung quy định về quản lý và sử dụng phí tại các thông tư thu phí thuộc thẩm quyền của Bộ Tài chính, đề nghị các Bộ, cơ quan ngang Bộ rà soát, làm rõ tổ chức thu phí tại các Thông tư thu phí thuộc trách nhiệm quản lý nhà nước của các Bộ, cơ quan ngang Bộ gồm các cơ quan thu nào: Cơ quan nhà nước; đơn vị sự nghiệp; tổ chức, doanh nghiệp... Kết quả rà soát xin gửi về Bộ Tài chính trước ngày 10/7/2025.</w:t>
      </w:r>
    </w:p>
    <w:p>
      <w:r>
        <w:t>Trân trọng cảm ơn sự phối hợp công tác của quý Cơ quan./.</w:t>
      </w:r>
    </w:p>
    <w:p>
      <w:r>
        <w:t>Nơi nhận:</w:t>
      </w:r>
    </w:p>
    <w:p>
      <w:r>
        <w:t>- Như trên;</w:t>
      </w:r>
    </w:p>
    <w:p>
      <w:r>
        <w:t>- Bộ trưởng (để báo cáo);</w:t>
      </w:r>
    </w:p>
    <w:p>
      <w:r>
        <w:t>- Lưu: VT, CST (3b).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