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9793/QLD-ĐK năm 2023 công bố danh mục nội dung thay đổi nhỏ chỉ yêu cầu thông báo theo quy định tại khoản 2 Điều 38 Thông tư 08/2022/TT-BYT (Đợt 10)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9793/QLD-ĐK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9793/QLD-ĐK</w:t>
      </w:r>
    </w:p>
    <w:p>
      <w:r>
        <w:t>V/v công bố danh mục nội dung thay đổi nhỏ chỉ yêu cầu thông báo theo quy định tại khoản 2 Điều 38 Thông tư số 08/2022/TT-BYT (Đợt 10)</w:t>
      </w:r>
    </w:p>
    <w:p>
      <w:r>
        <w:t>Hà Nội, ngày 18 tháng 10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10) tại Phụ lục đính kèm công văn này.</w:t>
      </w:r>
    </w:p>
    <w:p>
      <w:r>
        <w:t>2. Danh mục nội dung thay đổi nhỏ chỉ yêu cầu thông báo được đăng tải trên Trang thông tin điện tử của Cục Quản lý Dược tại địa chỉ: https://dav.gov.vn.</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w:t>
      </w:r>
    </w:p>
    <w:p>
      <w:r>
        <w:t>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w:t>
      </w:r>
    </w:p>
    <w:p>
      <w:r>
        <w:t>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(Ban hành kèm theo Công văn số   /QLD-ĐK ngày  /   /2023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 bổ sung/Mã phân loại thay đổi/bổ sung</w:t>
      </w:r>
    </w:p>
    <w:p>
      <w:r>
        <w:t>Thông tin đã được phê duyệt</w:t>
      </w:r>
    </w:p>
    <w:p>
      <w:r>
        <w:t>Thông tin cập nhật thay đổi</w:t>
      </w:r>
    </w:p>
    <w:p>
      <w:r>
        <w:t>1</w:t>
      </w:r>
    </w:p>
    <w:p>
      <w:r>
        <w:t>Albunorm 20%</w:t>
      </w:r>
    </w:p>
    <w:p>
      <w:r>
        <w:t>QLSP-1129-18</w:t>
      </w:r>
    </w:p>
    <w:p>
      <w:r>
        <w:t>Công ty TNHH Bình Việt Đức</w:t>
      </w:r>
    </w:p>
    <w:p>
      <w:r>
        <w:t>Octapharma Produktionsgesells chaft Deutschland mbH</w:t>
      </w:r>
    </w:p>
    <w:p>
      <w:r>
        <w:t>302/TĐV XSP</w:t>
      </w:r>
    </w:p>
    <w:p>
      <w:r>
        <w:t>02/08/2022</w:t>
      </w:r>
    </w:p>
    <w:p>
      <w:r>
        <w:t>Thay đổi tiêu chuẩn chất lượng tá dược khi cập nhật dược điển (MiV-N6)</w:t>
      </w:r>
    </w:p>
    <w:p>
      <w:r>
        <w:t>N-Acetyl tryptophan: EP 9.0</w:t>
      </w:r>
    </w:p>
    <w:p>
      <w:r>
        <w:t>Caprylic acid: EP 9.0</w:t>
      </w:r>
    </w:p>
    <w:p>
      <w:r>
        <w:t>Sodium chloride: EP 9.0</w:t>
      </w:r>
    </w:p>
    <w:p>
      <w:r>
        <w:t>Nước cất pha tiêm: EP 9.0</w:t>
      </w:r>
    </w:p>
    <w:p>
      <w:r>
        <w:t>N-Acetyl tryptophan: EP 10.0</w:t>
      </w:r>
    </w:p>
    <w:p>
      <w:r>
        <w:t>Caprylic acid: EP 10.0</w:t>
      </w:r>
    </w:p>
    <w:p>
      <w:r>
        <w:t>Sodium chloride: EP 10.0</w:t>
      </w:r>
    </w:p>
    <w:p>
      <w:r>
        <w:t>Nước cất pha tiêm: EP 10.0</w:t>
      </w:r>
    </w:p>
    <w:p>
      <w:r>
        <w:t>2</w:t>
      </w:r>
    </w:p>
    <w:p>
      <w:r>
        <w:t>Neutrofil 48</w:t>
      </w:r>
    </w:p>
    <w:p>
      <w:r>
        <w:t>QLSP-H03- 1158-19</w:t>
      </w:r>
    </w:p>
    <w:p>
      <w:r>
        <w:t>Công ty Cổ phần Dược phẩm Duy Tân</w:t>
      </w:r>
    </w:p>
    <w:p>
      <w:r>
        <w:t>Laboratorio Pablo Cassara S.R.L</w:t>
      </w:r>
    </w:p>
    <w:p>
      <w:r>
        <w:t>110/TĐV XSP</w:t>
      </w:r>
    </w:p>
    <w:p>
      <w:r>
        <w:t>01/04/2022</w:t>
      </w:r>
    </w:p>
    <w:p>
      <w:r>
        <w:t>Thay đổi địa chỉ của cơ sở đăng ký (MiV-N1)</w:t>
      </w:r>
    </w:p>
    <w:p>
      <w:r>
        <w:t>22 Hồ Biểu Chánh, Quận Phú Nhuận, TP. Hồ Chí Minh, Việt Nam.</w:t>
      </w:r>
    </w:p>
    <w:p>
      <w:r>
        <w:t>38/6i Nguyễn Văn Trỗi, Phường 15, Quận Phú Nhuận, TP. Hồ Chí Minh, Việt Nam.</w:t>
      </w:r>
    </w:p>
    <w:p>
      <w:r>
        <w:t>3</w:t>
      </w:r>
    </w:p>
    <w:p>
      <w:r>
        <w:t>Epocassa</w:t>
      </w:r>
    </w:p>
    <w:p>
      <w:r>
        <w:t>QLSP-1146-19</w:t>
      </w:r>
    </w:p>
    <w:p>
      <w:r>
        <w:t>Công ty Cổ phần Dược phẩm Duy Tân</w:t>
      </w:r>
    </w:p>
    <w:p>
      <w:r>
        <w:t>Laboratorio Pablo Cassara S.R.L</w:t>
      </w:r>
    </w:p>
    <w:p>
      <w:r>
        <w:t>110/TĐV XSP</w:t>
      </w:r>
    </w:p>
    <w:p>
      <w:r>
        <w:t>01/04/2022</w:t>
      </w:r>
    </w:p>
    <w:p>
      <w:r>
        <w:t>Thay đổi địa chỉ của cơ sở đăng ký (MiV-N1)</w:t>
      </w:r>
    </w:p>
    <w:p>
      <w:r>
        <w:t>22 Hồ Biểu Chánh, Quận Phú Nhuận, TP. Hồ Chí Minh, Việt Nam.</w:t>
      </w:r>
    </w:p>
    <w:p>
      <w:r>
        <w:t>38/6i Nguyễn Văn Trỗi, Phường 15, Quận Phú Nhuận, TP. Hồ Chí Minh, Việt Nam.</w:t>
      </w:r>
    </w:p>
    <w:p>
      <w:r>
        <w:t>4</w:t>
      </w:r>
    </w:p>
    <w:p>
      <w:r>
        <w:t>Epocassa</w:t>
      </w:r>
    </w:p>
    <w:p>
      <w:r>
        <w:t>QLSP-H03- 1156-19</w:t>
      </w:r>
    </w:p>
    <w:p>
      <w:r>
        <w:t>Công ty Cổ phần Dược phẩm Duy Tân</w:t>
      </w:r>
    </w:p>
    <w:p>
      <w:r>
        <w:t>Laboratorio Pablo Cassara S.R.L</w:t>
      </w:r>
    </w:p>
    <w:p>
      <w:r>
        <w:t>110/TĐV XSP</w:t>
      </w:r>
    </w:p>
    <w:p>
      <w:r>
        <w:t>01/04/2022</w:t>
      </w:r>
    </w:p>
    <w:p>
      <w:r>
        <w:t>Thay đổi địa chỉ của cơ sở đăng ký (MiV-N1)</w:t>
      </w:r>
    </w:p>
    <w:p>
      <w:r>
        <w:t>22 Hồ Biểu Chánh, Quận Phú Nhuận, TP. Hồ Chí Minh, Việt Nam.</w:t>
      </w:r>
    </w:p>
    <w:p>
      <w:r>
        <w:t>38/6i Nguyễn Văn Trỗi, Phường 15, Quận Phú Nhuận, TP. Hồ Chí Minh, Việt Nam.</w:t>
      </w:r>
    </w:p>
    <w:p>
      <w:r>
        <w:t>5</w:t>
      </w:r>
    </w:p>
    <w:p>
      <w:r>
        <w:t>Epocassa</w:t>
      </w:r>
    </w:p>
    <w:p>
      <w:r>
        <w:t>QLSP-H03- 1157-19</w:t>
      </w:r>
    </w:p>
    <w:p>
      <w:r>
        <w:t>Công ty Cổ phần Dược phẩm Duy Tân</w:t>
      </w:r>
    </w:p>
    <w:p>
      <w:r>
        <w:t>Laboratorio Pablo Cassara S.R.L</w:t>
      </w:r>
    </w:p>
    <w:p>
      <w:r>
        <w:t>110/TĐV XSP</w:t>
      </w:r>
    </w:p>
    <w:p>
      <w:r>
        <w:t>01/04/2022</w:t>
      </w:r>
    </w:p>
    <w:p>
      <w:r>
        <w:t>Thay đổi địa chỉ của cơ sở đăng ký (MiV-N1)</w:t>
      </w:r>
    </w:p>
    <w:p>
      <w:r>
        <w:t>22 Hồ Biểu Chánh, Quận Phú Nhuận, TP. Hồ Chí Minh, Việt Nam.</w:t>
      </w:r>
    </w:p>
    <w:p>
      <w:r>
        <w:t>38/6i Nguyễn Văn Trỗi, Phường 15, Quận Phú Nhuận, TP. Hồ Chí Minh, Việt Nam.</w:t>
      </w:r>
    </w:p>
    <w:p>
      <w:r>
        <w:t>6</w:t>
      </w:r>
    </w:p>
    <w:p>
      <w:r>
        <w:t>Betahema</w:t>
      </w:r>
    </w:p>
    <w:p>
      <w:r>
        <w:t>QLSP-1145-19</w:t>
      </w:r>
    </w:p>
    <w:p>
      <w:r>
        <w:t>Công ty Cổ phần Dược phẩm Duy Tân</w:t>
      </w:r>
    </w:p>
    <w:p>
      <w:r>
        <w:t>Laboratorio Pablo Cassara S.R.L</w:t>
      </w:r>
    </w:p>
    <w:p>
      <w:r>
        <w:t>110/TĐV XSP</w:t>
      </w:r>
    </w:p>
    <w:p>
      <w:r>
        <w:t>01/04/2022</w:t>
      </w:r>
    </w:p>
    <w:p>
      <w:r>
        <w:t>Thay đổi địa chỉ của cơ sở đăng ký (MiV-N1)</w:t>
      </w:r>
    </w:p>
    <w:p>
      <w:r>
        <w:t>22 Hồ Biểu Chánh, Quận Phú Nhuận, TP. Hồ Chí Minh, Việt Nam.</w:t>
      </w:r>
    </w:p>
    <w:p>
      <w:r>
        <w:t>38/6i Nguyễn Văn Trỗi, Phường 15, Quận Phú Nhuận, TP. Hồ Chí Minh, Việt Nam.</w:t>
      </w:r>
    </w:p>
    <w:p>
      <w:r>
        <w:t>7</w:t>
      </w:r>
    </w:p>
    <w:p>
      <w:r>
        <w:t>Humalog Mix25 Kwikpen</w:t>
      </w:r>
    </w:p>
    <w:p>
      <w:r>
        <w:t>QLSP-H03- 1160-19</w:t>
      </w:r>
    </w:p>
    <w:p>
      <w:r>
        <w:t>DKSH Singapore Pte. Ltd</w:t>
      </w:r>
    </w:p>
    <w:p>
      <w:r>
        <w:t>Eli Lilly Italia S.p.A.</w:t>
      </w:r>
    </w:p>
    <w:p>
      <w:r>
        <w:t>369/TĐV XSP</w:t>
      </w:r>
    </w:p>
    <w:p>
      <w:r>
        <w:t>13/10/2021</w:t>
      </w:r>
    </w:p>
    <w:p>
      <w:r>
        <w:t>Thay đổi tiêu chuẩn chất lượng dược chất và tá dược khi cập nhật dược điển (MiV-N6)</w:t>
      </w:r>
    </w:p>
    <w:p>
      <w:r>
        <w:t>Insulin lispro: Ph.Eur 8.0</w:t>
      </w:r>
    </w:p>
    <w:p>
      <w:r>
        <w:t>Dibasis sodium phosphate: Ph.Eur 8.0</w:t>
      </w:r>
    </w:p>
    <w:p>
      <w:r>
        <w:t>Glycerol: Ph.Eur 8.0</w:t>
      </w:r>
    </w:p>
    <w:p>
      <w:r>
        <w:t>Hydrochloric acid, concentrated: Ph.Eur 8.0</w:t>
      </w:r>
    </w:p>
    <w:p>
      <w:r>
        <w:t>Hydrochloric acid, dilute: Ph.Eur 8.0</w:t>
      </w:r>
    </w:p>
    <w:p>
      <w:r>
        <w:t>Metacresol: Ph.Eur 8.0</w:t>
      </w:r>
    </w:p>
    <w:p>
      <w:r>
        <w:t>Phenol: Ph.Eur 8.0</w:t>
      </w:r>
    </w:p>
    <w:p>
      <w:r>
        <w:t>Protamine sulfate: Ph.Eur 8.0</w:t>
      </w:r>
    </w:p>
    <w:p>
      <w:r>
        <w:t>Sodium hydroxide: Ph.Eur 8.0</w:t>
      </w:r>
    </w:p>
    <w:p>
      <w:r>
        <w:t>Water for injections: Ph.Eur 8.0</w:t>
      </w:r>
    </w:p>
    <w:p>
      <w:r>
        <w:t>Zinc Oxide: Ph.Eur 8.0</w:t>
      </w:r>
    </w:p>
    <w:p>
      <w:r>
        <w:t>Insulin lispro: Ph.Eur phiên bản hiện hành</w:t>
      </w:r>
    </w:p>
    <w:p>
      <w:r>
        <w:t>Dibasis sodium phosphate: Ph.Eur phiên bản hiện hành</w:t>
      </w:r>
    </w:p>
    <w:p>
      <w:r>
        <w:t>Glycerol: Ph.Eur phiên bản hiện hành</w:t>
      </w:r>
    </w:p>
    <w:p>
      <w:r>
        <w:t>Hydrochloric acid, concentrated: Ph.Eur phiên bản hiện hành</w:t>
      </w:r>
    </w:p>
    <w:p>
      <w:r>
        <w:t>Hydrochloric acid, dilute: Ph.Eur phiên bản hiện hành.</w:t>
      </w:r>
    </w:p>
    <w:p>
      <w:r>
        <w:t>Metacresol: Ph.Eur phiên bản hiện hành.</w:t>
      </w:r>
    </w:p>
    <w:p>
      <w:r>
        <w:t>Phenol: Ph.Eur phiên bản hiện hành</w:t>
      </w:r>
    </w:p>
    <w:p>
      <w:r>
        <w:t>Protamine sulfate: Ph.Eur phiên bản hiện hành</w:t>
      </w:r>
    </w:p>
    <w:p>
      <w:r>
        <w:t>Sodium hydroxide: Ph.Eur phiên bản hiện hành</w:t>
      </w:r>
    </w:p>
    <w:p>
      <w:r>
        <w:t>Water for injections: Ph.Eur phiên bản hiện hành</w:t>
      </w:r>
    </w:p>
    <w:p>
      <w:r>
        <w:t>Zinc Oxide: Ph.Eur phiên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