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9768/VPCP-KGVX năm 2023 kết quả xuất gạo dự trữ quốc gia hỗ trợ cho học sinh năm học 2022-2023 và kế hoạch hỗ trợ gạo năm học 2023-2024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9768/VPCP-KGVX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9768/VPCP-KGVX</w:t>
      </w:r>
    </w:p>
    <w:p>
      <w:r>
        <w:t>V/v kết quả xuất gạo dự trữ quốc gia hỗ trợ cho học sinh năm học 2022 - 2023 và kế hoạch hỗ trợ gạo năm học 2023 - 2024</w:t>
      </w:r>
    </w:p>
    <w:p>
      <w:r>
        <w:t>Hà Nội, ngày 14 tháng 12 năm 2023</w:t>
      </w:r>
    </w:p>
    <w:p>
      <w:r>
        <w:t>Kính gửi:</w:t>
      </w:r>
    </w:p>
    <w:p>
      <w:r>
        <w:t>- Bộ trưởng Bộ Tài chính;</w:t>
      </w:r>
    </w:p>
    <w:p>
      <w:r>
        <w:t>- Bộ trưởng Bộ Giáo dục và Đào tạo.</w:t>
      </w:r>
    </w:p>
    <w:p>
      <w:r>
        <w:t>Xét báo cáo của Bộ Tài chính tại văn bản số 12445/BTC-TCDT ngày 14 tháng 11 năm 2023 về kết quả xuất gạo dự trữ quốc gia hỗ trợ cho học sinh năm học 2022 - 2023 và kế hoạch xuất gạo hỗ trợ học sinh năm học 2023 - 2024, Phó Thủ tướng Chính phủ Lê Minh Khái có ý kiến như sau:</w:t>
      </w:r>
    </w:p>
    <w:p>
      <w:r>
        <w:t>1. Bộ Tài chính chủ trì, phối hợp với các Bộ, cơ quan và địa phương có liên quan thực hiện việc xuất gạo dự trữ quốc gia hỗ trợ cho học sinh năm học 2023 - 2024 theo đúng quy định.</w:t>
      </w:r>
    </w:p>
    <w:p>
      <w:r>
        <w:t>2. Bộ Giáo dục và Đào tạo khẩn trương hoàn thiện Hồ sơ trình Chính phủ xem xét ban hành Nghị định quy định chính sách cho học sinh, học viên ở vùng đồng bào dân tộc thiểu số và miền núi, vùng bãi ngang, ven biển và hải đảo và cơ sở giáo dục có học sinh hưởng chính sách để thay thế Nghị định số 116/2016/NĐ- CP ngày 18 tháng 7 năm 2016 của Chính phủ quy định chính sách hỗ trợ học sinh và trường phổ thông ở xã, thôn đặc biệt khó khăn theo quy định.</w:t>
      </w:r>
    </w:p>
    <w:p>
      <w:r>
        <w:t>Văn phòng Chính phủ thông báo để đồng chí Bộ trưởng Bộ Tài chính, đồng chí Bộ trưởng Bộ Giáo dục và Đào tạo biết, chỉ đạo thực hiện./.</w:t>
      </w:r>
    </w:p>
    <w:p>
      <w:r>
        <w:t>Nơi nhận:</w:t>
      </w:r>
    </w:p>
    <w:p>
      <w:r>
        <w:t>- Như trên;</w:t>
      </w:r>
    </w:p>
    <w:p>
      <w:r>
        <w:t>- Thủ tướng Chính phủ (để b/c);</w:t>
      </w:r>
    </w:p>
    <w:p>
      <w:r>
        <w:t>- Các Phó Thủ tướng (để b/c);</w:t>
      </w:r>
    </w:p>
    <w:p>
      <w:r>
        <w:t>- Các Bộ: TC, GDĐT, TP, LĐTBXH;</w:t>
      </w:r>
    </w:p>
    <w:p>
      <w:r>
        <w:t>- Ủy ban Dân tộc;</w:t>
      </w:r>
    </w:p>
    <w:p>
      <w:r>
        <w:t>- UBND các tỉnh, TP trực thuộc TW;</w:t>
      </w:r>
    </w:p>
    <w:p>
      <w:r>
        <w:t>- VPCP: BTCN, các PCN, Trợ lý TTg,</w:t>
      </w:r>
    </w:p>
    <w:p>
      <w:r>
        <w:t>Trợ lý PTTg Lê Minh Khái,</w:t>
      </w:r>
    </w:p>
    <w:p>
      <w:r>
        <w:t>Trợ lý PTTg Trần Hồng Hà,</w:t>
      </w:r>
    </w:p>
    <w:p>
      <w:r>
        <w:t>các Vụ: TH, PL, KTTH, QHĐP;</w:t>
      </w:r>
    </w:p>
    <w:p>
      <w:r>
        <w:t>- Lưu: VT, KGVX (2b).Sơn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