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9720/BTC-QLCS năm 2024 báo cáo tổng hợp trường hợp nợ đọng tiền thuê đất của đơn vị sự nghiệp công lập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9720/BTC-QLCS</w:t>
      </w:r>
    </w:p>
    <w:p>
      <w:r>
        <w:t>V/v Báo cáo tổng hợp các trường hợp nợ đọng tiền thuê đất của đơn vị sự nghiệp công lập</w:t>
      </w:r>
    </w:p>
    <w:p>
      <w:r>
        <w:t>Hà Nội, ngày  13  tháng  9  năm 20 24</w:t>
      </w:r>
    </w:p>
    <w:p>
      <w:r>
        <w:t>Kính gửi:   ………………………………..............</w:t>
      </w:r>
    </w:p>
    <w:p>
      <w:r>
        <w:t>Tại khoản 3 Điều 30, khoản 4 Điều 118 Luật Đất đai năm 2024 quy định:</w:t>
      </w:r>
    </w:p>
    <w:p>
      <w:r>
        <w:t>“Điều 30. Quyền lựa chọn hình thức trả tiền thuê đ ấ t</w:t>
      </w:r>
    </w:p>
    <w:p>
      <w:r>
        <w:t>3.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 ể n sang hình thức Nhà nước cho thuê đất thu tiền thuê đất  hằng năm đố i với phần diện tích đó.</w:t>
      </w:r>
    </w:p>
    <w:p>
      <w:r>
        <w:t>Đi ề u 118. Giao đất không thu tiền sử dụng  đấ t</w:t>
      </w:r>
    </w:p>
    <w:p>
      <w:r>
        <w:t>4. Đơn vị sự nghiệp công lập sử dụng đất xây dựng công trình sự nghiệp ”.</w:t>
      </w:r>
    </w:p>
    <w:p>
      <w:r>
        <w:t>Ngày 30/7/2024, Chính phủ đ ã  ban hành Nghị định số 103/2024/NĐ-CP quy định về tiền sử dụng đất, tiền thuê đất; theo đó, tại khoản 3 Điều 51 Nghị định quy định:</w:t>
      </w:r>
    </w:p>
    <w:p>
      <w:r>
        <w:t>“ Đối với đất c ủ a đơn vị sự nghiệp công lập thuộc đ ố i tượng phải chuy ể n sang thuê đất và được miễn tiền thuê đất theo quy định của Luật Đất đai n ă m 2013 nhưng chưa chuyển sang thuê đất hoặc đã chuyển sang thuê đất nhưng chưa hoặc chậm làm thủ tục đ ể  được miễn tiền thuê đất và cơ quan thu ế  chưa ban hành thông báo nộp tiền thuê đất thì nay không ph ả i nộp ti ề n thuê đất đ ố i với thời gian chưa hoặc chậm làm th ủ  tục đ ể  được miễn tiền thuê đất theo quy định trước ngày Luật Đất đai năm 2024 c ó  hiệu lực thi hành. Trường h ợ p cơ quan thuế đã ban hành thông báo nộp tiền thuê đất và tiền chậm nộp tiền thuê đất (nếu c ó ) mà đơn vị sự nghiệp công lập chưa nộp hoặc chưa nộp đ ủ  theo thông b á o thì  đơn v   ị sự    nghiệp công l   ậ   p b   á   o c   á   o c   á   c B   ộ   , ngành, đ   ị   a phương ch   ủ    qu   ả   n    để    tổng h   ợ   p, đ   ề    xuất phươn   g    án xử lý và g   ửi    v   ề    B   ộ    Tài chính đ   ể    B   ộ    Tài chính t   ổ   ng h   ợ   p, báo c   á   o cấp có th   ẩ   m quyền xem xét, quyết đ   ị   nh.  Đối với trường hợp đã nộp tiền thuê đất và tiền chậm nộp (nếu c ó ) trước ngày Nghị định này c ó  hiệu lực thi hành thì Nhà nước không hoàn tr ả  số tiền đã nộp.”</w:t>
      </w:r>
    </w:p>
    <w:p>
      <w:r>
        <w:t>Liên quan đến nội dung này, Bộ Tài chính  đ ã có Công văn số 5450/BTC-QLCS ngày 28/5/2024 đề nghị các Bộ, cơ quan ngang Bộ, cơ quan thuộc Chính ph ủ ,  Ủ y ban nhân dân các tỉnh, thành phố trực thuộc Trung ương về việc tổng hợp các trường hợp nợ đọng tiền thuê đất của đơn vị sự nghiệp công lập. Đ ế n nay, Bộ Tài chính đã nhận được 61 báo cáo tổng hợp của các Bộ, ngành, địa phương.</w:t>
      </w:r>
    </w:p>
    <w:p>
      <w:r>
        <w:t>Đ ể  có cơ sở báo cáo, cấp có thẩm quyền xem xét, quyết định v ề  nội dung nêu tại khoản 3 Điều 51 Nghị định s ố  103/2024/NĐ-CP, Bộ Tài chính đề nghị:</w:t>
      </w:r>
    </w:p>
    <w:p>
      <w:r>
        <w:t>1. Các cơ quan chưa có ý kiến tham gia khẩn trương gửi báo cáo về Bộ Tài chính trước ngày  21 /9/2024. Trường hợp sau ngày  21 /9/2024, Bộ Tài chính chưa nhận được báo cáo th ì  coi như không phát sinh.</w:t>
      </w:r>
    </w:p>
    <w:p>
      <w:r>
        <w:t>2. Đ ố i với các cơ quan đ ã  có báo cáo thì đ ề  nghị rà soát lại số liệu trường hợp có thay đ ổ i thì có báo cáo gửi lại Bộ Tài chính trước ngày 21/9/2024 ;  quá th ờ i hạn nêu trên chưa có báo cáo thì coi như không phát sinh.</w:t>
      </w:r>
    </w:p>
    <w:p>
      <w:r>
        <w:t>Mong nhận được sự quan tâm, hợp tác của  Q uý cơ quan ./.</w:t>
      </w:r>
    </w:p>
    <w:p>
      <w:r>
        <w:t>Nơi nhận:</w:t>
      </w:r>
    </w:p>
    <w:p>
      <w:r>
        <w:t>- Như trên;</w:t>
      </w:r>
    </w:p>
    <w:p>
      <w:r>
        <w:t>- TTgCP; các Phó TTgCP (đ ể  b/c);</w:t>
      </w:r>
    </w:p>
    <w:p>
      <w:r>
        <w:t>- Phó Th ủ  tướng, Bộ trư ở ng Hồ Đức Phớc (đ ể  b/c);</w:t>
      </w:r>
    </w:p>
    <w:p>
      <w:r>
        <w:t>- T ổ ng cục Thuế;</w:t>
      </w:r>
    </w:p>
    <w:p>
      <w:r>
        <w:t>- Cục CST;</w:t>
      </w:r>
    </w:p>
    <w:p>
      <w:r>
        <w:t>- C á c Vụ: HCSN, PC;</w:t>
      </w:r>
    </w:p>
    <w:p>
      <w:r>
        <w:t>- Lưu: VT, QLCS.</w:t>
      </w:r>
    </w:p>
    <w:p>
      <w:r>
        <w:t>KT. BỘ TRƯỞNG</w:t>
      </w:r>
    </w:p>
    <w:p>
      <w:r>
        <w:t>THỨ TRƯỞNG</w:t>
      </w:r>
    </w:p>
    <w:p>
      <w:r>
        <w:t>Bùi Văn Khắng</w:t>
      </w:r>
    </w:p>
    <w:p>
      <w:r>
        <w:t>Danh sách  đ ơn vị nhận Công văn</w:t>
      </w:r>
    </w:p>
    <w:p>
      <w:r>
        <w:t>1. Các Bộ, cơ quan ngang Bộ, cơ quan thuộc Chính ph ủ ;</w:t>
      </w:r>
    </w:p>
    <w:p>
      <w:r>
        <w:t>2. Văn phòng Chính phủ;</w:t>
      </w:r>
    </w:p>
    <w:p>
      <w:r>
        <w:t>3. Tòa án Nhân dân t ố i cao;</w:t>
      </w:r>
    </w:p>
    <w:p>
      <w:r>
        <w:t>4. Đại học Quốc gia Hà Nội;</w:t>
      </w:r>
    </w:p>
    <w:p>
      <w:r>
        <w:t>5. Đại học Quốc gia thành phố Hồ Chí Minh;</w:t>
      </w:r>
    </w:p>
    <w:p>
      <w:r>
        <w:t>6. V ă n phòng  Quố c hội, Ki ể m toán Nhà nước;</w:t>
      </w:r>
    </w:p>
    <w:p>
      <w:r>
        <w:t>7. Văn p h òng Trung ương Đảng;</w:t>
      </w:r>
    </w:p>
    <w:p>
      <w:r>
        <w:t>8. Văn phòng Ch ủ  tịch nước;</w:t>
      </w:r>
    </w:p>
    <w:p>
      <w:r>
        <w:t>9. Viện kiểm sát Nhân dân tối cao;</w:t>
      </w:r>
    </w:p>
    <w:p>
      <w:r>
        <w:t>10. Ngân hàng Phát triển Việt Nam;</w:t>
      </w:r>
    </w:p>
    <w:p>
      <w:r>
        <w:t>11. Ủy ban M ặt  trận Tổ quốc Việt Nam;</w:t>
      </w:r>
    </w:p>
    <w:p>
      <w:r>
        <w:t>12.  Ủ y ban nhân dân các t ỉ nh, thành ph ố  trực thuộc Trung ương.</w:t>
      </w:r>
    </w:p>
    <w:p>
      <w:r>
        <w:t>13.  Tổ ng Liên  đ oàn Lao  đ ộng Việt Nam;</w:t>
      </w:r>
    </w:p>
    <w:p>
      <w:r>
        <w:t>14. Hội N ô ng dân V iệ t Nam</w:t>
      </w:r>
    </w:p>
    <w:p>
      <w:r>
        <w:t>15. Hội Phụ n ữ  Việt Nam;</w:t>
      </w:r>
    </w:p>
    <w:p>
      <w:r>
        <w:t>16 . Trung ương  Đ oàn Thanh niên cộng sản Hồ Chí Minh</w:t>
      </w:r>
    </w:p>
    <w:p>
      <w:r>
        <w:t>17. Hội Cựu chiến binh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