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971/BCT-TTTN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971/BCT-TTTN</w:t>
      </w:r>
    </w:p>
    <w:p>
      <w:r>
        <w:t>V/v điều hành kinh doanh xăng dầu</w:t>
      </w:r>
    </w:p>
    <w:p>
      <w:r>
        <w:t>Hà Nội, ngày 12 tháng 02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  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160/BTC-QLG ngày 11 tháng 02 năm 2026 của Bộ Tài chính tham gia ý kiến về phương án điều hành giá xăng dầu;</w:t>
      </w:r>
    </w:p>
    <w:p>
      <w:r>
        <w:t>Căn cứ thực tế diễn biến giá thành phẩm xăng dầu thế giới kể từ ngày 05 tháng 02 năm 2026 đến hết ngày 11 tháng 02 năm 2026 (sau đây gọi tắt là kỳ công bố) và căn cứ nguyên tắc tính giá cơ sở, hướng dẫn quy định tại Nghị định số 95/2021/NĐ-CP, Nghị định số 80/2023/NĐ-CP, Thông tư số 17/2021/TT-  B  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05/02/2026[1] (đồng/lít,kg)</w:t>
      </w:r>
    </w:p>
    <w:p>
      <w:r>
        <w:t>Giá cơ sở kỳ công bố, ngày 12/02/2026[2] (đồng/lít,kg)</w:t>
      </w:r>
    </w:p>
    <w:p>
      <w:r>
        <w:t>Chênh lệch giữa giá cơ sở kỳ công bố với giá cơ sở kỳ trước liền kề</w:t>
      </w:r>
    </w:p>
    <w:p>
      <w:r>
        <w:t>(đồng/l  í  t,kg)</w:t>
      </w:r>
    </w:p>
    <w:p>
      <w:r>
        <w:t>(%)</w:t>
      </w:r>
    </w:p>
    <w:p>
      <w:r>
        <w:t>(1)</w:t>
      </w:r>
    </w:p>
    <w:p>
      <w:r>
        <w:t>(2)</w:t>
      </w:r>
    </w:p>
    <w:p>
      <w:r>
        <w:t>(3)=(2)-(1)</w:t>
      </w:r>
    </w:p>
    <w:p>
      <w:r>
        <w:t>(4  )=[  (3):(  1  )  ]  x  1  00</w:t>
      </w:r>
    </w:p>
    <w:p>
      <w:r>
        <w:t>1. Xăng E5RON92</w:t>
      </w:r>
    </w:p>
    <w:p>
      <w:r>
        <w:t>18.439</w:t>
      </w:r>
    </w:p>
    <w:p>
      <w:r>
        <w:t>18.834</w:t>
      </w:r>
    </w:p>
    <w:p>
      <w:r>
        <w:t>+395</w:t>
      </w:r>
    </w:p>
    <w:p>
      <w:r>
        <w:t>+2,14</w:t>
      </w:r>
    </w:p>
    <w:p>
      <w:r>
        <w:t>2. Xăng RON95-III</w:t>
      </w:r>
    </w:p>
    <w:p>
      <w:r>
        <w:t>18.880</w:t>
      </w:r>
    </w:p>
    <w:p>
      <w:r>
        <w:t>19.298</w:t>
      </w:r>
    </w:p>
    <w:p>
      <w:r>
        <w:t>+418</w:t>
      </w:r>
    </w:p>
    <w:p>
      <w:r>
        <w:t>+2,21</w:t>
      </w:r>
    </w:p>
    <w:p>
      <w:r>
        <w:t>3. Dầu điêzen 0.05S</w:t>
      </w:r>
    </w:p>
    <w:p>
      <w:r>
        <w:t>18.453</w:t>
      </w:r>
    </w:p>
    <w:p>
      <w:r>
        <w:t>18.463</w:t>
      </w:r>
    </w:p>
    <w:p>
      <w:r>
        <w:t>+10</w:t>
      </w:r>
    </w:p>
    <w:p>
      <w:r>
        <w:t>+0,05</w:t>
      </w:r>
    </w:p>
    <w:p>
      <w:r>
        <w:t>4. Dầu hỏa</w:t>
      </w:r>
    </w:p>
    <w:p>
      <w:r>
        <w:t>18.390</w:t>
      </w:r>
    </w:p>
    <w:p>
      <w:r>
        <w:t>18.512</w:t>
      </w:r>
    </w:p>
    <w:p>
      <w:r>
        <w:t>+122</w:t>
      </w:r>
    </w:p>
    <w:p>
      <w:r>
        <w:t>+0,66</w:t>
      </w:r>
    </w:p>
    <w:p>
      <w:r>
        <w:t>5. Dầu madút 180CST 3.5S</w:t>
      </w:r>
    </w:p>
    <w:p>
      <w:r>
        <w:t>15.150</w:t>
      </w:r>
    </w:p>
    <w:p>
      <w:r>
        <w:t>15.569</w:t>
      </w:r>
    </w:p>
    <w:p>
      <w:r>
        <w:t>+419</w:t>
      </w:r>
    </w:p>
    <w:p>
      <w:r>
        <w:t>+2,77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  lít  ;</w:t>
      </w:r>
    </w:p>
    <w:p>
      <w:r>
        <w:t>-   Xăng   RON95: 0 đồng/lít;</w:t>
      </w:r>
    </w:p>
    <w:p>
      <w:r>
        <w:t>- Dầu điêzen:   0   đồng/lít;</w:t>
      </w:r>
    </w:p>
    <w:p>
      <w:r>
        <w:t>- Dầu hỏa: 0   đồng  /  l  ít;</w:t>
      </w:r>
    </w:p>
    <w:p>
      <w:r>
        <w:t>- Dầu madút: 0 đồng/kg.</w:t>
      </w:r>
    </w:p>
    <w:p>
      <w:r>
        <w:t>1.2. Chi sử dụng   Q  uỹ Bình ổn   giá   xăng dầu</w:t>
      </w:r>
    </w:p>
    <w:p>
      <w:r>
        <w:t>- Xăng E5RON92: 0   đồng  /lít;</w:t>
      </w:r>
    </w:p>
    <w:p>
      <w:r>
        <w:t>- Xăng RON95: 0 đồng/lít;</w:t>
      </w:r>
    </w:p>
    <w:p>
      <w:r>
        <w:t>- Dầu điêzen: 0 đồng/lít;</w:t>
      </w:r>
    </w:p>
    <w:p>
      <w:r>
        <w:t>- Dầu hỏa: 0 đồng/  lít  ;</w:t>
      </w:r>
    </w:p>
    <w:p>
      <w:r>
        <w:t>- Dầu mad  ú  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18.834 đồng/lít;</w:t>
      </w:r>
    </w:p>
    <w:p>
      <w:r>
        <w:t>- Xăng RON95-III: không cao hơn 19.298 đồng/lít;</w:t>
      </w:r>
    </w:p>
    <w:p>
      <w:r>
        <w:t>- Dầu điêzen   0.0  5S: không cao hơn 18.463 đồng/lít;</w:t>
      </w:r>
    </w:p>
    <w:p>
      <w:r>
        <w:t>- Dầu hỏa: không cao   hơn   18.512 đồng/lít;</w:t>
      </w:r>
    </w:p>
    <w:p>
      <w:r>
        <w:t>- Dầu madút 180CST 3.5S: không cao   hơn   15.569 đồng/kg.</w:t>
      </w:r>
    </w:p>
    <w:p>
      <w:r>
        <w:t>3.    Thời gian thực hiện</w:t>
      </w:r>
    </w:p>
    <w:p>
      <w:r>
        <w:t>- Trích lập và chi sử dụng Quỹ Bình ổn giá xăng dầu đối với các mặt hàng xăng dầu tại Mục 1 nêu tiến:   Áp   dụng từ 15 giờ 00’ ngày 12 tháng 02 năm 2026.</w:t>
      </w:r>
    </w:p>
    <w:p>
      <w:r>
        <w:t>- Điều chỉnh giá bán các mặt hàng xăng dầu: Do   thương   nhân đầu mối kinh doanh xăng dầu, thươ  n  g nhân phân phối xăng dầu quy định nhưng không sớm   hơn   15 giờ 00’ ngày 12 tháng 02 năm 2026.</w:t>
      </w:r>
    </w:p>
    <w:p>
      <w:r>
        <w:t>- Kể từ 15 giờ 00’ ngày 12 tháng 02 năm 2026, là thời điểm Bộ Công Thươ  n  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  1  /TT-BCT, Thông tư số 18/2025AT-BCT,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  ;</w:t>
      </w:r>
    </w:p>
    <w:p>
      <w:r>
        <w:t>- Sở Công Thương các   tỉnh, thành   phố;</w:t>
      </w:r>
    </w:p>
    <w:p>
      <w:r>
        <w:t>- Hiệp hội Xăng dầu Việt Nam;</w:t>
      </w:r>
    </w:p>
    <w:p>
      <w:r>
        <w:t>- Lưu: VT, TTTN (haipq).</w:t>
      </w:r>
    </w:p>
    <w:p>
      <w:r>
        <w:t>TL. BỘ TRƯỞNG</w:t>
      </w:r>
    </w:p>
    <w:p>
      <w:r>
        <w:t>KT. CỤC TRƯỞNG CỤC QUẢN LÝ VÀ</w:t>
      </w:r>
    </w:p>
    <w:p>
      <w:r>
        <w:t>PHÁT TRIỂN THỊ TRƯỜNG TRONG NƯỚC</w:t>
      </w:r>
    </w:p>
    <w:p>
      <w:r>
        <w:t>PHÓ CỤC TRƯỞNG</w:t>
      </w:r>
    </w:p>
    <w:p>
      <w:r>
        <w:t>Nguyễn Thúy Hiền</w:t>
      </w:r>
    </w:p>
    <w:p>
      <w:r>
        <w:t>Giá thành phẩm xăng dầu thế giới giữa 02 kỳ điều hành</w:t>
      </w:r>
    </w:p>
    <w:p>
      <w:r>
        <w:t>(05/02/2026 -11/02/2026)</w:t>
      </w:r>
    </w:p>
    <w:p>
      <w:r>
        <w:t>TT</w:t>
      </w:r>
    </w:p>
    <w:p>
      <w:r>
        <w:t>Ngày</w:t>
      </w:r>
    </w:p>
    <w:p>
      <w:r>
        <w:t>X92</w:t>
      </w:r>
    </w:p>
    <w:p>
      <w:r>
        <w:t>X95</w:t>
      </w:r>
    </w:p>
    <w:p>
      <w:r>
        <w:t>Dầu hoả</w:t>
      </w:r>
    </w:p>
    <w:p>
      <w:r>
        <w:t>DO 0,05</w:t>
      </w:r>
    </w:p>
    <w:p>
      <w:r>
        <w:t>FO 3,5S</w:t>
      </w:r>
    </w:p>
    <w:p>
      <w:r>
        <w:t>VCB mua CK</w:t>
      </w:r>
    </w:p>
    <w:p>
      <w:r>
        <w:t>VCB     bán</w:t>
      </w:r>
    </w:p>
    <w:p>
      <w:r>
        <w:t>1</w:t>
      </w:r>
    </w:p>
    <w:p>
      <w:r>
        <w:t>5/2/26</w:t>
      </w:r>
    </w:p>
    <w:p>
      <w:r>
        <w:t>73,330</w:t>
      </w:r>
    </w:p>
    <w:p>
      <w:r>
        <w:t>75,060</w:t>
      </w:r>
    </w:p>
    <w:p>
      <w:r>
        <w:t>87,070</w:t>
      </w:r>
    </w:p>
    <w:p>
      <w:r>
        <w:t>87,320</w:t>
      </w:r>
    </w:p>
    <w:p>
      <w:r>
        <w:t>427,160</w:t>
      </w:r>
    </w:p>
    <w:p>
      <w:r>
        <w:t>25.840</w:t>
      </w:r>
    </w:p>
    <w:p>
      <w:r>
        <w:t>26.150</w:t>
      </w:r>
    </w:p>
    <w:p>
      <w:r>
        <w:t>2</w:t>
      </w:r>
    </w:p>
    <w:p>
      <w:r>
        <w:t>6/2/26</w:t>
      </w:r>
    </w:p>
    <w:p>
      <w:r>
        <w:t>73,510</w:t>
      </w:r>
    </w:p>
    <w:p>
      <w:r>
        <w:t>75,240</w:t>
      </w:r>
    </w:p>
    <w:p>
      <w:r>
        <w:t>87,740</w:t>
      </w:r>
    </w:p>
    <w:p>
      <w:r>
        <w:t>88,000</w:t>
      </w:r>
    </w:p>
    <w:p>
      <w:r>
        <w:t>424,360</w:t>
      </w:r>
    </w:p>
    <w:p>
      <w:r>
        <w:t>25.840</w:t>
      </w:r>
    </w:p>
    <w:p>
      <w:r>
        <w:t>26.140</w:t>
      </w:r>
    </w:p>
    <w:p>
      <w:r>
        <w:t>3</w:t>
      </w:r>
    </w:p>
    <w:p>
      <w:r>
        <w:t>7/2/26</w:t>
      </w:r>
    </w:p>
    <w:p>
      <w:r>
        <w:t>-</w:t>
      </w:r>
    </w:p>
    <w:p>
      <w:r>
        <w:t>-</w:t>
      </w:r>
    </w:p>
    <w:p>
      <w:r>
        <w:t>-</w:t>
      </w:r>
    </w:p>
    <w:p>
      <w:r>
        <w:t>-</w:t>
      </w:r>
    </w:p>
    <w:p>
      <w:r>
        <w:t>-</w:t>
      </w:r>
    </w:p>
    <w:p>
      <w:r>
        <w:t>-</w:t>
      </w:r>
    </w:p>
    <w:p>
      <w:r>
        <w:t>-</w:t>
      </w:r>
    </w:p>
    <w:p>
      <w:r>
        <w:t>4</w:t>
      </w:r>
    </w:p>
    <w:p>
      <w:r>
        <w:t>8/2/26</w:t>
      </w:r>
    </w:p>
    <w:p>
      <w:r>
        <w:t>-</w:t>
      </w:r>
    </w:p>
    <w:p>
      <w:r>
        <w:t>-</w:t>
      </w:r>
    </w:p>
    <w:p>
      <w:r>
        <w:t>-</w:t>
      </w:r>
    </w:p>
    <w:p>
      <w:r>
        <w:t>-</w:t>
      </w:r>
    </w:p>
    <w:p>
      <w:r>
        <w:t>-</w:t>
      </w:r>
    </w:p>
    <w:p>
      <w:r>
        <w:t>-</w:t>
      </w:r>
    </w:p>
    <w:p>
      <w:r>
        <w:t>-</w:t>
      </w:r>
    </w:p>
    <w:p>
      <w:r>
        <w:t>5</w:t>
      </w:r>
    </w:p>
    <w:p>
      <w:r>
        <w:t>9/2/26</w:t>
      </w:r>
    </w:p>
    <w:p>
      <w:r>
        <w:t>74,830</w:t>
      </w:r>
    </w:p>
    <w:p>
      <w:r>
        <w:t>76,560</w:t>
      </w:r>
    </w:p>
    <w:p>
      <w:r>
        <w:t>86,490</w:t>
      </w:r>
    </w:p>
    <w:p>
      <w:r>
        <w:t>86,640</w:t>
      </w:r>
    </w:p>
    <w:p>
      <w:r>
        <w:t>416,670</w:t>
      </w:r>
    </w:p>
    <w:p>
      <w:r>
        <w:t>25.790</w:t>
      </w:r>
    </w:p>
    <w:p>
      <w:r>
        <w:t>26.100</w:t>
      </w:r>
    </w:p>
    <w:p>
      <w:r>
        <w:t>6</w:t>
      </w:r>
    </w:p>
    <w:p>
      <w:r>
        <w:t>10/2/26</w:t>
      </w:r>
    </w:p>
    <w:p>
      <w:r>
        <w:t>76,680</w:t>
      </w:r>
    </w:p>
    <w:p>
      <w:r>
        <w:t>78,410</w:t>
      </w:r>
    </w:p>
    <w:p>
      <w:r>
        <w:t>87  ,  460</w:t>
      </w:r>
    </w:p>
    <w:p>
      <w:r>
        <w:t>87,400</w:t>
      </w:r>
    </w:p>
    <w:p>
      <w:r>
        <w:t>427,460</w:t>
      </w:r>
    </w:p>
    <w:p>
      <w:r>
        <w:t>25.790</w:t>
      </w:r>
    </w:p>
    <w:p>
      <w:r>
        <w:t>26.060</w:t>
      </w:r>
    </w:p>
    <w:p>
      <w:r>
        <w:t>7</w:t>
      </w:r>
    </w:p>
    <w:p>
      <w:r>
        <w:t>11/2/26</w:t>
      </w:r>
    </w:p>
    <w:p>
      <w:r>
        <w:t>75,550</w:t>
      </w:r>
    </w:p>
    <w:p>
      <w:r>
        <w:t>77,630</w:t>
      </w:r>
    </w:p>
    <w:p>
      <w:r>
        <w:t>88  ,  460</w:t>
      </w:r>
    </w:p>
    <w:p>
      <w:r>
        <w:t>88,300</w:t>
      </w:r>
    </w:p>
    <w:p>
      <w:r>
        <w:t>434,160</w:t>
      </w:r>
    </w:p>
    <w:p>
      <w:r>
        <w:t>25.790</w:t>
      </w:r>
    </w:p>
    <w:p>
      <w:r>
        <w:t>26.160</w:t>
      </w:r>
    </w:p>
    <w:p>
      <w:r>
        <w:t>Bquân</w:t>
      </w:r>
    </w:p>
    <w:p>
      <w:r>
        <w:t>74.780</w:t>
      </w:r>
    </w:p>
    <w:p>
      <w:r>
        <w:t>76,580</w:t>
      </w:r>
    </w:p>
    <w:p>
      <w:r>
        <w:t>87,444</w:t>
      </w:r>
    </w:p>
    <w:p>
      <w:r>
        <w:t>87,532</w:t>
      </w:r>
    </w:p>
    <w:p>
      <w:r>
        <w:t>425,962</w:t>
      </w:r>
    </w:p>
    <w:p>
      <w:r>
        <w:t>25.810</w:t>
      </w:r>
    </w:p>
    <w:p>
      <w:r>
        <w:t>26.122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