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9589/BTC-KTN năm 2025 về kinh phí các nhiệm vụ của Đề án 06 và thúc đẩy chuyển đổi số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9589/BTC-KTN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9 589 /BTC-KTN</w:t>
      </w:r>
    </w:p>
    <w:p>
      <w:r>
        <w:t>V/v kinh phí các nhiệm vụ của Đề án 06 và thúc  đẩy  chuyển đổi số</w:t>
      </w:r>
    </w:p>
    <w:p>
      <w:r>
        <w:t>Hà Nội, ngày  30  tháng 6  năm  2025</w:t>
      </w:r>
    </w:p>
    <w:p>
      <w:r>
        <w:t>Kính gửi:</w:t>
      </w:r>
    </w:p>
    <w:p>
      <w:r>
        <w:t>- Các bộ, cơ quan ngang bộ, cơ quan thuộc Chính phủ;</w:t>
      </w:r>
    </w:p>
    <w:p>
      <w:r>
        <w:t>- Cơ quan khác ở Trung ương (danh sách kèm theo).</w:t>
      </w:r>
    </w:p>
    <w:p>
      <w:r>
        <w:t>Triển khai Kế hoạch số 02-KM/BC Đ TW ngày 19/6/2025 của Ban Chỉ đạo Trung ương phát triển khoa học, công  nghệ , đổi mới sáng tạo và chuyển đổi  số  về thúc  đẩy  chuyển  đổi  số liên thôn g ,  đồng  bộ, nhanh, hiệu quả  đáp   ứng yêu cầu sắp xếp tổ chức bộ   máy  của hệ thống chính trị và Thông báo số 3721/TB-TCT ngày 09/6/2025 của Tổ công tác triển khai Đề án 06, cải cách thủ tục hành chính và chuyển  đổi  số gắn với Đề án 06 về Kết luận Phiên họp lần thứ nhất Tổ công tác, Bộ Tài chính có ý kiến như sau:</w:t>
      </w:r>
    </w:p>
    <w:p>
      <w:r>
        <w:t>1. Đ ể  đảm bảo nguồn lực thực hiện các nhiệm vụ của Đề án 06 và các hoạt động thúc đẩy  chuyển đổi  số  để đáp   ứng yêu cầu khi triển khai mô hình tổ chức chính quyền địa phương 2 cấp, tiếp theo các văn bản [1]  đề nghị trước đây, Bộ Tài chính đề nghị các bộ, cơ quan trung ương rà soát, phê duyệt các nhiệm vụ, dự án về ứng dụng công nghệ thông tin,   chuyển đổi  số. Trong đó:</w:t>
      </w:r>
    </w:p>
    <w:p>
      <w:r>
        <w:t>- Đối với nhiệm vụ sử dụng chi thường xuyên: thực hiện theo quy định tại Nghị định số 98/2025/NĐ-CP ngày 06/5/2025 quy định việc lập dự toán, quản lý, sử dụng và quyết toán chi thường xuyên ngân sách nhà nước để mua sắm, sửa chữa, cải tạo nâng cấp tài  sản , trang thiết bị; chi thuê hàng hóa, dịch vụ; sửa chữa, cải tạo, nâng cấp, mở rộng, xây dựng mới hạng mục công trình trong các dự án đã đầu tư xây dựng và các nhiệm vụ cần thiết khác.</w:t>
      </w:r>
    </w:p>
    <w:p>
      <w:r>
        <w:t>- Đối với nhiệm vụ sử dụng chi đầu tư phát triển: Luật Đầu tư công số 58/2024/QH15 và Luật Đầu tư công sửa  đổi  vừa  được  Quốc hội thông qua đã thực hiện phân cấp, phân quyền toàn bộ thẩm quyền quyết định chủ trương đầu tư, quyết định đầu tư dự án cho các bộ, cơ quan trung ương và địa phương [2] . Do đó, đề nghị các bộ, cơ quan trung ương chủ động thực hiện thẩm quyền của mình trong phê duyệt chủ trương đầu tư, quyết định đầu tư dự án và đưa vào kế hoạch đầu tư công trung hạn, giao kế hoạch đầu tư công hằng năm.</w:t>
      </w:r>
    </w:p>
    <w:p>
      <w:r>
        <w:t>2. Trên cơ sở đó, các bộ, cơ quan trung ương tổng hợp dự toán kinh phí các nhiệm vụ, gửi Bộ Tài chính để báo cáo cấp có thẩm quyền theo quy định.</w:t>
      </w:r>
    </w:p>
    <w:p>
      <w:r>
        <w:t>Bộ Tài chính có ý kiến  để  các bộ, cơ quan trung ương được biết và triển khai thực hiện.</w:t>
      </w:r>
    </w:p>
    <w:p>
      <w:r>
        <w:t>Trân trọng./.</w:t>
      </w:r>
    </w:p>
    <w:p>
      <w:r>
        <w:t>Nơi nhận:</w:t>
      </w:r>
    </w:p>
    <w:p>
      <w:r>
        <w:t>- Như trên;</w:t>
      </w:r>
    </w:p>
    <w:p>
      <w:r>
        <w:t>- Bộ Công an - Tổ công tác  Đề  án 06;</w:t>
      </w:r>
    </w:p>
    <w:p>
      <w:r>
        <w:t>- Bộ trưởng (để báo cáo);</w:t>
      </w:r>
    </w:p>
    <w:p>
      <w:r>
        <w:t>- Vụ NSNN;</w:t>
      </w:r>
    </w:p>
    <w:p>
      <w:r>
        <w:t>- Lưu: VT, KTN (6b).</w:t>
      </w:r>
    </w:p>
    <w:p>
      <w:r>
        <w:t>KT. BỘ TRƯỞNG</w:t>
      </w:r>
    </w:p>
    <w:p>
      <w:r>
        <w:t>THỨ TRƯỞNG</w:t>
      </w:r>
    </w:p>
    <w:p>
      <w:r>
        <w:t>Bùi Văn Khắng</w:t>
      </w:r>
    </w:p>
    <w:p>
      <w:r>
        <w:t>DANH SÁCH CÁC CƠ QUAN KHÁC Ở TRUNG ƯƠNG</w:t>
      </w:r>
    </w:p>
    <w:p>
      <w:r>
        <w:t>1. Văn phòng Chủ tịch nước;</w:t>
      </w:r>
    </w:p>
    <w:p>
      <w:r>
        <w:t>2. Văn phòng Quốc hội;</w:t>
      </w:r>
    </w:p>
    <w:p>
      <w:r>
        <w:t>3. Tòa án nhân dân tối cao;</w:t>
      </w:r>
    </w:p>
    <w:p>
      <w:r>
        <w:t>4. Viện Kiểm sát nhân dân tối cao;</w:t>
      </w:r>
    </w:p>
    <w:p>
      <w:r>
        <w:t>5. Kiểm toán nhà nước;</w:t>
      </w:r>
    </w:p>
    <w:p>
      <w:r>
        <w:t>6. Ủy ban Trung ương Mặt trận Tổ quốc Việt Nam.</w:t>
      </w:r>
    </w:p>
    <w:p>
      <w:r>
        <w:t>[1]  Các văn bản  số : 11736/BTC-HCSN ngày 30/10/2024, 1359/BTC-HCSN ngày 06/02/2025,  số  1791/BTC-HCSN ngày 14/02/2025, 2243/BTC - HCSN ngày 25/02/2025 và 7679/BTC-KTN ngày 03/6/2025 của Bộ Tài chính.</w:t>
      </w:r>
    </w:p>
    <w:p>
      <w:r>
        <w:t>[2]  Trừ các dự án quan trọng quốc gia do Quốc hội, Thủ tướng Chính phủ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