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9575/CTHN-TTHT năm 2024 thuế giá trị gia tăng cho dịch vụ tư vấn cho doanh nghiệp chế xuất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9575/CTHN-TTHT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9575/CTHN-TTHT</w:t>
      </w:r>
    </w:p>
    <w:p>
      <w:r>
        <w:t>V/v thuế GTGT cho dịch vụ tư vấn cho doanh nghiệp chế xuất</w:t>
      </w:r>
    </w:p>
    <w:p>
      <w:r>
        <w:t>Hà Nội, ngày 28 tháng 02 năm 2024</w:t>
      </w:r>
    </w:p>
    <w:p>
      <w:r>
        <w:t>Kính gửi:  Công ty TNHH I-Glocal</w:t>
      </w:r>
    </w:p>
    <w:p>
      <w:r>
        <w:t>(Đ/c: Phòng 1206, Tầng 12, tòa nhà Văn phòng Indochina Plaza Hà Nội, 241 Xuân Thủy, phường Dịch Vọng Hậu, quận Cầu Giấy, TP Hà Nội - MST: 0101407070)</w:t>
      </w:r>
    </w:p>
    <w:p>
      <w:r>
        <w:t>Cục Thuế TP Hà Nội nhận được công văn số 01.01/CV_IGL ngày 24/01/2024 của Công ty TNHH I-Glocal (sau đây gọi tắt là Công ty) vướng mắc về thuế GTGT cho dịch vụ tư vấn cho doanh nghiệp chế xuất, Cục Thuế TP Hà Nội có ý kiến như sau:</w:t>
      </w:r>
    </w:p>
    <w:p>
      <w:r>
        <w:t>- Căn cứ Thông tư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 Tại Điều 9 quy định Thuế suất 0%:</w:t>
      </w:r>
    </w:p>
    <w:p>
      <w:r>
        <w:t>“Điều 9. Thuế suất 0%</w:t>
      </w:r>
    </w:p>
    <w:p>
      <w:r>
        <w:t>...</w:t>
      </w:r>
    </w:p>
    <w:p>
      <w:r>
        <w:t>1. Thuế suất 0%: áp dụng đối với hàng hóa, dịch vụ xuất khẩu; hoạt động xây dựng, lắp đặt công trình ở nước ngoài và ở trong khu phi thuế quan; vận tải quốc tế; hàng hóa, dịch vụ thuộc diện không chịu thuế GTGT khi xuất khẩu, trừ các trường hợp không áp dụng mức thuế suất 0% hướng dẫn tại khoản 3 Điều này.</w:t>
      </w:r>
    </w:p>
    <w:p>
      <w:r>
        <w:t>Hàng hóa, dịch vụ xuất khẩu là hàng hóa, dịch vụ được bán, cung ứng cho tổ chức, cá nhân ở nước ngoài và tiêu dùng ở ngoài Việt Nam; bán, cung ứng cho tổ chức, cá nhân trong khu phi thuế quan; hàng hóa, dịch vụ cung cấp cho khách hàng nước ngoài theo quy định của pháp luật.</w:t>
      </w:r>
    </w:p>
    <w:p>
      <w:r>
        <w:t>...</w:t>
      </w:r>
    </w:p>
    <w:p>
      <w:r>
        <w:t>b) Dịch vụ xuất khẩu bao gồm dịch vụ cung ứng trực tiếp cho tổ chức, cá nhân ở nước ngoài và tiêu dùng ở ngoài Việt Nam; cung ứng trực tiếp cho tổ chức, cá nhân ở trong khu phi thuế quan và tiêu dùng trong khu phi thuế quan.</w:t>
      </w:r>
    </w:p>
    <w:p>
      <w:r>
        <w:t>Cá nhân ở nước ngoài là người nước ngoài không cư trú tại Việt Nam, người Việt Nam định cư ở nước ngoài và ở ngoài Việt Nam trong thời gian diễn ra việc cung ứng dịch vụ. Tổ chức, cá nhân trong khu phi thuế quan là tổ chức, cá nhân có đăng ký kinh doanh và các trường hợp khác theo quy định của Thủ tướng Chính phủ.</w:t>
      </w:r>
    </w:p>
    <w:p>
      <w:r>
        <w:t>Trường hợp cung cấp dịch vụ mà hoạt động cung cấp vừa diễn ra tại Việt Nam, vừa diễn ra ở ngoài Việt Nam nhưng hợp đồng dịch vụ được ký kết giữa hai người nộp thuế tại Việt Nam hoặc có cơ sở thường trú tại Việt Nam thì thuế suất 0% chỉ áp dụng đối với phần giá trị dịch vụ thực hiện ở ngoài Việt Nam, trừ trường hợp cung cấp dịch vụ bảo hiểm cho hàng hóa nhập khẩu được áp dụng thuế suất 0% trên toàn bộ giá trị hợp đồng. Trường hợp, hợp đồng không xác định riêng phần giá trị dịch vụ thực hiện tại Việt Nam thì giá tính thuế được xác định theo tỷ lệ (%) chi phí phát sinh tại Việt Nam trên tổng chi phí.</w:t>
      </w:r>
    </w:p>
    <w:p>
      <w:r>
        <w:t>Cơ sở kinh doanh cung cấp dịch vụ là người nộp thuế tại Việt Nam phải có tài liệu chứng minh dịch vụ thực hiện ở ngoài Việt Nam.</w:t>
      </w:r>
    </w:p>
    <w:p>
      <w:r>
        <w:t>...”</w:t>
      </w:r>
    </w:p>
    <w:p>
      <w:r>
        <w:t>+ Tại Điều 11 quy định Thuế suất 10%”</w:t>
      </w:r>
    </w:p>
    <w:p>
      <w:r>
        <w:t>“...</w:t>
      </w:r>
    </w:p>
    <w:p>
      <w:r>
        <w:t>Điều 11. Thuế suất 10%</w:t>
      </w:r>
    </w:p>
    <w:p>
      <w:r>
        <w:t>Thuế suất 10% áp dụng đối với hàng hóa, dịch vụ không được quy định tại Điều 4, Điều 9 và Điều 10 Thông tư này.</w:t>
      </w:r>
    </w:p>
    <w:p>
      <w:r>
        <w:t>...”</w:t>
      </w:r>
    </w:p>
    <w:p>
      <w:r>
        <w:t>Căn cứ các quy định trên, Trường hợp Công ty cung cấp dịch vụ tư vấn kinh doanh cho doanh nghiệp chế xuất nếu dịch vụ này được thực hiện và tiêu dùng ngoài khu phi thuế quan thì áp dụng thuế suất 10% theo quy định tại Điều 11 Thông tư số 219/2013/TT-BTC.</w:t>
      </w:r>
    </w:p>
    <w:p>
      <w:r>
        <w:t>Đề nghị Công ty căn cứ tình hình thực tế, nghiên cứu các văn bản pháp luật về thuế, đối chiếu với các quy định pháp luật trích dẫn nêu trên để thực hiện đúng theo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trả lời để Công ty TNHH I-Glocal được biết và thực hiện./.</w:t>
      </w:r>
    </w:p>
    <w:p>
      <w:r>
        <w:t>Nơi nhận:</w:t>
      </w:r>
    </w:p>
    <w:p>
      <w:r>
        <w:t>- Như trên;</w:t>
      </w:r>
    </w:p>
    <w:p>
      <w:r>
        <w:t>- Phòng TKT2;</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