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957/BXD-KTXD năm 2024 giải đáp quy định về điều chỉnh bổ sung Hợp đồng tư vấn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957/BXD-KTXD</w:t>
      </w:r>
    </w:p>
    <w:p>
      <w:r>
        <w:t>V/v giải đáp quy định về điều chỉnh bổ sung Hợp đồng tư vấn xây dựng</w:t>
      </w:r>
    </w:p>
    <w:p>
      <w:r>
        <w:t>Hà Nội, ngày 06 tháng 3 năm 2024</w:t>
      </w:r>
    </w:p>
    <w:p>
      <w:r>
        <w:t>Kính gửi:</w:t>
      </w:r>
    </w:p>
    <w:p>
      <w:r>
        <w:t>Ban quản lý dự án đầu tư xây dựng các công trình nông nghiệp và phát triển nông thôn tỉnh Quảng Ninh</w:t>
      </w:r>
    </w:p>
    <w:p>
      <w:r>
        <w:t>Bộ Xây dựng nhận được văn bản số 108/BQLDANN-KTTĐ ngày 24/01/2024 của Ban quản lý dự án đầu tư xây dựng các công trình nông nghiệp và phát triển nông thôn tỉnh Quảng Ninh về việc đề nghị giải đáp quy định về điều chỉnh bổ sung Hợp đồng tư vấn xây dựng. Sau khi xem xét, Bộ Xây dựng có ý kiến như sau:</w:t>
      </w:r>
    </w:p>
    <w:p>
      <w:r>
        <w:t>1. Do nội dung văn bản số 108/BQLDANN-KTTĐ chưa nêu rõ thời điểm ký kết hợp đồng, các quy định pháp luật áp dụng cho hợp đồng nên Bộ Xây dựng chưa đủ cơ sở để hướng dẫn cụ thể.</w:t>
      </w:r>
    </w:p>
    <w:p>
      <w:r>
        <w:t>2. Trường hợp hợp đồng đã ký kết thuộc phạm vi điều chỉnh và đối tượng áp dụng của Nghị định số 37/2015/NĐ-CP  [1], Nghị định số 50/2021/NĐ-CP  [2] thì:</w:t>
      </w:r>
    </w:p>
    <w:p>
      <w:r>
        <w:t>- Đối với việc bổ sung khối lượng công việc trong hợp đồng đã ký kết, việc điều chỉnh và thẩm quyền điều chỉnh khối lượng công việc đối với hợp đồng trọn gói được thực hiện theo các quy định tại Điều 36; điểm a khoản 2 Điều 37 Nghị định số 37/2015/NĐ-CP.</w:t>
      </w:r>
    </w:p>
    <w:p>
      <w:r>
        <w:t>- Việc điều chỉnh và thẩm quyền điều chỉnh tiến độ thực hiện hợp đồng thực hiện theo các quy định tại Điều 39 Nghị định số 37/2015/NĐ-CP.</w:t>
      </w:r>
    </w:p>
    <w:p>
      <w:r>
        <w:t>- Khoản 1 Điều 14 Nghị định số 37/2015/NĐ-CP quy định: “Thời gian thực hiện hợp đồng được tính từ ngày hợp đồng có hiệu lực cho đến khi các bên đã hoàn thành các nghĩa vụ theo hợp đồng xây dựng đã ký”. Nghĩa vụ của bên nhận thầu tư vấn được quy định tại khoản 2 Điều 26 Nghị định số 37/2015/NĐ-CP, trong đó tại điểm b khoản 2 Điều 26 Nghị định số 37/2015/NĐ-CP quy định cụ thể về nghĩa vụ của bên nhận thầu đối với hợp đồng thiết kế bao gồm: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bên giao thầu.”</w:t>
      </w:r>
    </w:p>
    <w:p>
      <w:r>
        <w:t>Trên đây là ý kiến của Bộ Xây dựng, đề nghị Ban quản lý dự án đầu tư xây dựng các công trình nông nghiệp và phát triển nông thôn tỉnh Quảng Ninh nghiên cứu, thực hiện theo đúng quy định pháp luật.</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r>
        <w:t>[1] Nghị định số 37/2015/NĐ-CP ngày 22/4/2015 của Chính phủ quy định chi tiết về hợp đồng xây dựng.</w:t>
      </w:r>
    </w:p>
    <w:p>
      <w:r>
        <w:t>[2] Nghị định số 50/2021/NĐ-CP ngày 01/4/2021 của Chính phủ sửa đổi, bổ sung một số điều của Nghị định số 37/2015/NĐ-CP.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