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9494/BTC-CT năm 2025 sử dụng biên lai thu phí, lệ phí tự in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9494/BTC-CT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9494/BTC-CT</w:t>
      </w:r>
    </w:p>
    <w:p>
      <w:r>
        <w:t>V/v sử dụng biên lai thu phí, lệ phí tự in</w:t>
      </w:r>
    </w:p>
    <w:p>
      <w:r>
        <w:t>Hà Nội, ngày 27 tháng 6 năm 2025</w:t>
      </w:r>
    </w:p>
    <w:p>
      <w:r>
        <w:t>Kính gửi:  Chủ tịch Ủy ban nhân dân các tỉnh, thành phố</w:t>
      </w:r>
    </w:p>
    <w:p>
      <w:r>
        <w:t>Để đảm bảo hoạt động thu - nộp ngân sách nhà nước của cơ quan nhà nước thuộc Ủy ban nhân dân cấp tỉnh, cấp xã sau sáp nhập không bị gián đoạn trong trường hợp bất khả kháng chưa có chứng thư số và mã số thuế theo quy định, căn cứ khoản 3 Điều 3 Nghị quyết số 202/2025/QH15 ngày 12/6/2025 của Quốc hội về việc sắp xếp đơn vị hành chính cấp tỉnh, Bộ Tài chính hướng dẫn việc sử dụng biên lai thu phí, lệ phí như sau:</w:t>
      </w:r>
    </w:p>
    <w:p>
      <w:r>
        <w:t>Trường hợp Ủy ban nhân dân cấp tỉnh, cấp xã sau sáp nhập đã sử dụng biên lai thu phí, lệ phí điện tử thì tiếp tục sử dụng biên lai thu phí, lệ phí điện tử đang sử dụng.</w:t>
      </w:r>
    </w:p>
    <w:p>
      <w:r>
        <w:t>Trường hợp Ủy ban nhân dân cấp tỉnh, cấp xã sau sáp nhập chưa sử dụng biên lai thu phí, lệ phí điện tử thì sử dụng biên lai thu phí, lệ phí tự in từ máy tính, không cần thực hiện thủ tục thông báo phát hành biên lai với cơ quan thuế đến ngày 15/7/2025.</w:t>
      </w:r>
    </w:p>
    <w:p>
      <w:r>
        <w:t>Nội dung biên lai thu phí, lệ phí đáp ứng quy định tại khoản 2 Điều 32 Nghị định số 123/2020/NĐ-CP đã được sửa đổi, bổ sung tại Nghị định số 70/2025/NĐ-CP và hướng dẫn tại Thông tư số 32/2025/TT-BTC, trong đó: tên cơ quan nhà nước thu phí, lệ phí phải thể hiện rõ tên đơn vị hành chính mới sau sáp nhập, không cần thông tin mã số thuế, chứng thư số; đơn vị có thể sử dụng mẫu biên lai thu phí, lệ phí đã sử dụng trước khi sáp nhập (có điều chỉnh tên đơn vị hành chính mới) hoặc tham khảo mẫu số 06 ban hành kèm theo Thông tư số 32/2025/TT-BTC ngày 31/5/2025 của Bộ Tài chính (mẫu kèm theo).</w:t>
      </w:r>
    </w:p>
    <w:p>
      <w:r>
        <w:t>Trường hợp cơ quan nhà nước thuộc Ủy ban nhân dân cấp tỉnh, cấp xã sau sáp nhập được cấp mã số thuế, chứng thư số theo quy định thì đăng ký sử dụng biên lai theo quy định tại Nghị định số 123/2020/NĐ-CP (được sửa đổi, bổ sung tại Nghị định số 70/2025/NĐ-CP) của Chính phủ và Thông tư số 32/2025/TT-BTC ngày 31/5/2025 của Bộ Tài chính.</w:t>
      </w:r>
    </w:p>
    <w:p>
      <w:r>
        <w:t>Ủy ban nhân dân cấp tỉnh, cấp xã có trách nhiệm quản lý, sử dụng, báo cáo tình hình sử dụng biên lai theo quy định.</w:t>
      </w:r>
    </w:p>
    <w:p>
      <w:r>
        <w:t>Trong quá trình thực hiện nếu có vướng mắc, đề nghị Ủy ban nhân dân các tỉnh, thành phố phản ánh kịp thời về Bộ Tài chính để được nghiên cứu giải quyết./.</w:t>
      </w:r>
    </w:p>
    <w:p>
      <w:r>
        <w:t>Nơi nhận:</w:t>
      </w:r>
    </w:p>
    <w:p>
      <w:r>
        <w:t>- Như trên;</w:t>
      </w:r>
    </w:p>
    <w:p>
      <w:r>
        <w:t>- Bộ trưởng (để bc);</w:t>
      </w:r>
    </w:p>
    <w:p>
      <w:r>
        <w:t>- Văn phòng Trung ương Đảng;</w:t>
      </w:r>
    </w:p>
    <w:p>
      <w:r>
        <w:t>- Ban Cơ yếu Chính phủ;</w:t>
      </w:r>
    </w:p>
    <w:p>
      <w:r>
        <w:t>- Các Chi cục Thuế khu vực (để thực hiện);</w:t>
      </w:r>
    </w:p>
    <w:p>
      <w:r>
        <w:t>- Lưu: VT, CT (VT, CS).</w:t>
      </w:r>
    </w:p>
    <w:p>
      <w:r>
        <w:t>KT. BỘ TRƯỞNG</w:t>
      </w:r>
    </w:p>
    <w:p>
      <w:r>
        <w:t>THỨ TRƯỞNG</w:t>
      </w:r>
    </w:p>
    <w:p>
      <w:r>
        <w:t>Cao Anh Tuấn</w:t>
      </w:r>
    </w:p>
    <w:p>
      <w:r>
        <w:t>Mẫu tham khảo số 6</w:t>
      </w:r>
    </w:p>
    <w:p>
      <w:r>
        <w:t>BIÊN LAI THU PHÍ, LỆ PHÍ ĐIỆN TỬ</w:t>
      </w:r>
    </w:p>
    <w:p>
      <w:r>
        <w:t>Ngày…. tháng …. năm …..</w:t>
      </w:r>
    </w:p>
    <w:p>
      <w:r>
        <w:t>Mẫu số:……………………….</w:t>
      </w:r>
    </w:p>
    <w:p>
      <w:r>
        <w:t>Ký hiệu:………………………</w:t>
      </w:r>
    </w:p>
    <w:p>
      <w:r>
        <w:t>Số: .......................................</w:t>
      </w:r>
    </w:p>
    <w:p>
      <w:r>
        <w:t>Tên tổ chức thu: …………………………………………………………………………………………</w:t>
      </w:r>
    </w:p>
    <w:p>
      <w:r>
        <w:t>Mã số thuế:</w:t>
      </w:r>
    </w:p>
    <w:p>
      <w:r>
        <w:t>Địa chỉ: ……………………………………………………………………………………………………</w:t>
      </w:r>
    </w:p>
    <w:p>
      <w:r>
        <w:t>Điện thoại: …………………………………………..Số tài khoản:…………………………………….</w:t>
      </w:r>
    </w:p>
    <w:p>
      <w:r>
        <w:t>Tên người nộp: …………………………………………………………………………………………..</w:t>
      </w:r>
    </w:p>
    <w:p>
      <w:r>
        <w:t>Mã số thuế:</w:t>
      </w:r>
    </w:p>
    <w:p>
      <w:r>
        <w:t>Địa chỉ: ……………………………………………………………………………………………………</w:t>
      </w:r>
    </w:p>
    <w:p>
      <w:r>
        <w:t>Số tài khoản: …………………………………………………………………………………………….</w:t>
      </w:r>
    </w:p>
    <w:p>
      <w:r>
        <w:t>Số tiền: …………………………………………………………………………</w:t>
      </w:r>
    </w:p>
    <w:p>
      <w:r>
        <w:t>(Viết bằng chữ): ………………………………………………………………</w:t>
      </w:r>
    </w:p>
    <w:p>
      <w:r>
        <w:t>Hình thức thanh toán:…………………………………………………………</w:t>
      </w:r>
    </w:p>
    <w:p>
      <w:r>
        <w:t>Tổ chức thu tiền</w:t>
      </w:r>
    </w:p>
    <w:p>
      <w:r>
        <w:t>(Chữ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