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943/NGCBQLGD-CSNGCB năm 2025 tính phụ cấp thâm niên giáo viên mầm non được truy đóng bảo hiểm xã hội bắt buộc do Cục Nhà giáo và Cán bộ quản lý giáo dục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943/NGCBQLGD-CSNGCB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03/07/2025</w:t>
            </w:r>
          </w:p>
        </w:tc>
      </w:tr>
      <w:tr>
        <w:tc>
          <w:tcPr>
            <w:tcW w:type="dxa" w:w="4320"/>
          </w:tcPr>
          <w:p>
            <w:r>
              <w:t>Ngày hiệu lực</w:t>
            </w:r>
          </w:p>
        </w:tc>
        <w:tc>
          <w:tcPr>
            <w:tcW w:type="dxa" w:w="4320"/>
          </w:tcPr>
          <w:p>
            <w:r>
              <w:t>03/07/2025</w:t>
            </w:r>
          </w:p>
        </w:tc>
      </w:tr>
      <w:tr>
        <w:tc>
          <w:tcPr>
            <w:tcW w:type="dxa" w:w="4320"/>
          </w:tcPr>
          <w:p>
            <w:r>
              <w:t>Tình trạng</w:t>
            </w:r>
          </w:p>
        </w:tc>
        <w:tc>
          <w:tcPr>
            <w:tcW w:type="dxa" w:w="4320"/>
          </w:tcPr>
          <w:p>
            <w:r>
              <w:t>Chưa xác định</w:t>
            </w:r>
          </w:p>
        </w:tc>
      </w:tr>
    </w:tbl>
    <w:p/>
    <w:p>
      <w:r>
        <w:t>BỘ GIÁO DỤC VÀ ĐÀO TẠO</w:t>
      </w:r>
    </w:p>
    <w:p>
      <w:r>
        <w:t>CỤC NHÀ GIÁO VÀ CÁN BỘ</w:t>
      </w:r>
    </w:p>
    <w:p>
      <w:r>
        <w:t>QUẢN LÝ GIÁO DỤC</w:t>
      </w:r>
    </w:p>
    <w:p>
      <w:r>
        <w:t>-------</w:t>
      </w:r>
    </w:p>
    <w:p>
      <w:r>
        <w:t>CỘNG HÒA XÃ HỘI CHỦ NGHĨA VIỆT NAM</w:t>
      </w:r>
    </w:p>
    <w:p>
      <w:r>
        <w:t>Độc lập - Tự do - Hạnh phúc</w:t>
      </w:r>
    </w:p>
    <w:p>
      <w:r>
        <w:t>---------------</w:t>
      </w:r>
    </w:p>
    <w:p>
      <w:r>
        <w:t>Số: 943/NGCBQLGD-CSNGCB</w:t>
      </w:r>
    </w:p>
    <w:p>
      <w:r>
        <w:t>V/v tính phụ cấp thâm niên giáo viên mầm non được truy đóng bảo hiểm xã hội bắt buộc</w:t>
      </w:r>
    </w:p>
    <w:p>
      <w:r>
        <w:t>Hà Nội, ngày 03 tháng 7 năm 2025</w:t>
      </w:r>
    </w:p>
    <w:p>
      <w:r>
        <w:t>Kính gửi:  Các Sở Giáo dục và Đào tạo</w:t>
      </w:r>
    </w:p>
    <w:p>
      <w:r>
        <w:t>Trong thời gian qua, Bộ Giáo dục và Đào tạo (GDĐT) nhận được nhiều đơn, thư của giáo viên mầm non (GVMN) về việc tính phụ cấp thâm niên sau khi truy đóng bảo hiểm xã hội bắt buộc. Về việc này, Cục Nhà giáo và Cán bộ quản lý giáo dục có ý kiến như sau:</w:t>
      </w:r>
    </w:p>
    <w:p>
      <w:r>
        <w:t>1. Điểm a, điểm b khoản 1 Điều 2 Thông tư số 68/2011/TTLT-BGDĐT-BNV-BTC-BLĐTBXH của Bộ Giáo dục và Đào tạo, Bộ Nội vụ, Bộ Tài chính và Bộ Lao động - Thương binh và Xã hội hướng dẫn thực hiện một số điều của Nghị định số 54/2011/NĐ-CP ngày 04/7/2011 của Chính phủ về chế độ phụ cấp thâm niên đối với nhà giáo (hết hiệu lực thi hành từ ngày 01/7/2020) quy định:</w:t>
      </w:r>
    </w:p>
    <w:p>
      <w:r>
        <w:t>“1. Thời gian tính hưởng phụ cấp thâm niên được xác định bằng tổng các thời gian sau:</w:t>
      </w:r>
    </w:p>
    <w:p>
      <w:r>
        <w:t>a) Thời gian giảng dạy, giáo dục có đóng bảo hiểm xã hội bắt buộc trong các cơ sở giáo dục công lập;</w:t>
      </w:r>
    </w:p>
    <w:p>
      <w:r>
        <w:t>b) Thời gian giảng dạy, giáo dục có đóng bảo hiểm xã hội bắt buộc trong các cơ sở giáo dục ngoài công lập (đối với nhà giáo đang giảng dạy, giáo dục trong các cơ sở giáo dục công lập mà trước đây đã giảng dạy, giáo dục ở các cơ sở giáo dục ngoài công lập)’’.</w:t>
      </w:r>
    </w:p>
    <w:p>
      <w:r>
        <w:t>2. Điểm a, điểm b khoản 1 Điều 3 Nghị định số 77/2021/NĐ-CP ngày 01/8/2021 của Chính phủ về chế độ phụ cấp thâm niên nhà giáo quy định:</w:t>
      </w:r>
    </w:p>
    <w:p>
      <w:r>
        <w:t>"1. Thời gian tính hưởng phụ cấp thâm niên</w:t>
      </w:r>
    </w:p>
    <w:p>
      <w:r>
        <w:t>Thời gian tính hưởng phụ cấp thâm niên được xác định bằng tổng các thời gian sau:</w:t>
      </w:r>
    </w:p>
    <w:p>
      <w:r>
        <w:t>a) Thời gian giảng dạy, giáo dục có đóng bảo hiểm xã hội bắt buộc trong các cơ sở giáo dục công lập.</w:t>
      </w:r>
    </w:p>
    <w:p>
      <w:r>
        <w:t>b) Thời gian giảng dạy, giáo dục có đóng bảo hiểm xã hội bắt buộc trong các cơ sở giáo dục ngoài công lập (đối với nhà giáo đang giảng dạy, giáo dục trong các cơ sở giáo dục công lập mà trước đây đã giảng dạy, giáo dục ở các cơ sở giáo dục ngoài công lập).’’</w:t>
      </w:r>
    </w:p>
    <w:p>
      <w:r>
        <w:t>3. Ngày 22/3/2004, Bộ GDĐT và BHXH Việt Nam ban hành Công văn số 2150/GDĐT-BHXH về việc thực hiện bảo hiểm xã hội, bảo hiểm y tế đối với người lao động thuộc các cơ sở giáo dục mầm non, trong đó hướng dẫn : “Người lao động trong biên chế hoặc hợp đồng lao động từ 3 tháng trở lên tại các cơ sở giáo dục mầm non đều được tham gia bảo hiểm xã hội và bảo hiểm y tế bắt buộc theo quy định hiện hành của Nhà nước.., ”  (Mục 1). Theo đó, các GVMN trong biên chế hoặc hợp đồng lao động từ 3 tháng trở lên tại các cơ sở giáo dục mầm non được tham gia bảo hiểm xã hội bắt buộc.</w:t>
      </w:r>
    </w:p>
    <w:p>
      <w:r>
        <w:t>4. Mục 1 Công văn số 3658/BHXH-BT ngày 17/9/2013 của Bảo hiểm xã hội Việt Nam hướng dẫn:  "Người lao động, giáo viên (gọi tắt là người lao động) làm việc tại các cơ sở giáo dục mầm non (không phân biệt loại hình trường công lập hay bán công, dân lập hay tư thục), có thời gian làm việc liên tục tại các cơ sở giáo dục mầm non từ trước hoặc sau khi Chính phủ ban hành Nghị định số 73/1999/NĐ-CP ngày 19/8/1999 về chính sách xã hội hóa đối với các hoạt động trong lĩnh vực giáo dục, y tế, văn hóa, thể thao nhưng chưa đóng bảo hiểm xã hội bắt buộc thì được truy đóng bảo hiểm xã hội bắt buộc thời gian làm việc thực tế tại các cơ sở giáo dục mầm non để làm căn cứ tính hưởng chế độ hưu trí và tử tuất theo quy định của Luật bảo hiểm xã hội; các trường hợp này, nếu đã có thời gian làm việc từ trước năm 1995 thì chỉ được truy đóng BHXH từ tháng 01/1995 đến khi đã tham gia đóng bảo hiểm xã hội bắt buộc.”</w:t>
      </w:r>
    </w:p>
    <w:p>
      <w:r>
        <w:t>Căn cứ vào các quy định và hướng dẫn nêu trên, thời gian truy đóng bảo hiểm xã hội bắt buộc cho GVMN có thời gian làm việc thực tế nhưng chưa được tham gia bảo hiểm xã hội trước đây được tính là thời gian tính hưởng phụ cấp thâm niên nhà giáo.</w:t>
      </w:r>
    </w:p>
    <w:p>
      <w:r>
        <w:t>Để bảo đảm đầy đủ chế độ, chính sách, quyền lợi chính đáng cho đội ngũ nhà giáo, đề nghị các Sở Giáo dục và Đào tạo phối hợp với các cơ quan, đơn vị liên quan rà soát, cập nhật và điều chỉnh phụ cấp thâm niên đối với giáo viên mầm non đã được truy đóng bảo hiểm xã hội bắt buộc (nếu chưa thực hiện).</w:t>
      </w:r>
    </w:p>
    <w:p>
      <w:r>
        <w:t>Trân trọng./.</w:t>
      </w:r>
    </w:p>
    <w:p>
      <w:r>
        <w:t>Nơi nhận:</w:t>
      </w:r>
    </w:p>
    <w:p>
      <w:r>
        <w:t>- Như trên;</w:t>
      </w:r>
    </w:p>
    <w:p>
      <w:r>
        <w:t>- Bộ trưởng (để báo cáo);</w:t>
      </w:r>
    </w:p>
    <w:p>
      <w:r>
        <w:t>- TT Phạm Ngọc Thưởng (để báo cáo);</w:t>
      </w:r>
    </w:p>
    <w:p>
      <w:r>
        <w:t>- Vụ GDMN(để p/h);</w:t>
      </w:r>
    </w:p>
    <w:p>
      <w:r>
        <w:t>- Lưu: VT.</w:t>
      </w:r>
    </w:p>
    <w:p>
      <w:r>
        <w:t>CỤC TRƯỞNG</w:t>
      </w:r>
    </w:p>
    <w:p>
      <w:r>
        <w:t>Vũ Minh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