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9379/UBND-CN3 năm 2023 đính chính Quyết định 21/2023/QĐ-UBND quản lý, phân công, phân cấp quản lý cơ sở dữ liệu và cung cấp dữ liệu về công trình ngầm đô thị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9379/UBND-CN3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9379/UBND-CN3</w:t>
      </w:r>
    </w:p>
    <w:p>
      <w:r>
        <w:t>V/v Đính chính văn bản quy định về quản lý, phân công, phân cấp quản lý cơ sở dữ liệu và cung cấp dữ liệu về công trình ngầm đô thị trên địa bàn tỉnh Vĩnh Phúc</w:t>
      </w:r>
    </w:p>
    <w:p>
      <w:r>
        <w:t>Vĩnh Phúc, ngày 14 tháng 11 năm 2023</w:t>
      </w:r>
    </w:p>
    <w:p>
      <w:r>
        <w:t>Kính gửi:</w:t>
      </w:r>
    </w:p>
    <w:p>
      <w:r>
        <w:t>- Các sở, ban, ngành thuộc tỉnh;</w:t>
      </w:r>
    </w:p>
    <w:p>
      <w:r>
        <w:t>- UBND các huyện, thành phố;</w:t>
      </w:r>
    </w:p>
    <w:p>
      <w:r>
        <w:t>- UBND các xã, phường, thị trấn.</w:t>
      </w:r>
    </w:p>
    <w:p>
      <w:r>
        <w:t>UBND tỉnh Vĩnh Phúc đã ban hành Quyết định số 21/2023/QĐ-UBND ngày 21/6/2023 về việc ban hành quy định về quản lý, phân công, phân cấp quản lý cơ sở dữ liệu và cung cấp dữ liệu về công trình ngầm đô thị trên địa bàn tỉnh Vĩnh Phúc. Do sơ suất trong soạn thảo văn bản, UBND tỉnh Vĩnh Phúc đính chính nội dung như sau:</w:t>
      </w:r>
    </w:p>
    <w:p>
      <w:r>
        <w:t>Tại Điều 2 của Quyết định số 21/2023/QĐ-UBND ngày 21/6/2023 đã ghi:   “Quyết định này có hiệu lực thi hành kể từ ngày 21 tháng 6 năm 2023”  .</w:t>
      </w:r>
    </w:p>
    <w:p>
      <w:r>
        <w:t>Nay đính chính lại là:   “Quyết định này có hiệu lực thi hành kể từ ngày 02 tháng 7 năm 2023”  .</w:t>
      </w:r>
    </w:p>
    <w:p>
      <w:r>
        <w:t>Các nội dung khác của Quyết định số 21/2023/QĐ-UBND ngày 21/6/2023 không thay đổi./.</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