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9340/VPCP-PL năm 2023 về tiếp thu, chỉnh lý dự thảo Luật Kinh doanh bất động sản (sửa đổi)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9340/VPCP-PL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27/11/2023</w:t>
            </w:r>
          </w:p>
        </w:tc>
      </w:tr>
      <w:tr>
        <w:tc>
          <w:tcPr>
            <w:tcW w:type="dxa" w:w="4320"/>
          </w:tcPr>
          <w:p>
            <w:r>
              <w:t>Ngày hiệu lực</w:t>
            </w:r>
          </w:p>
        </w:tc>
        <w:tc>
          <w:tcPr>
            <w:tcW w:type="dxa" w:w="4320"/>
          </w:tcPr>
          <w:p>
            <w:r>
              <w:t>27/11/2023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9340/VPCP-PL</w:t>
      </w:r>
    </w:p>
    <w:p>
      <w:r>
        <w:t>V/v tiếp thu, chỉnh lý dự thảo Luật Kinh doanh bất động sản (sửa đổi)</w:t>
      </w:r>
    </w:p>
    <w:p>
      <w:r>
        <w:t>Hà Nội, ngày 27 tháng 11 năm 2023</w:t>
      </w:r>
    </w:p>
    <w:p>
      <w:r>
        <w:t>Kính gửi:  Bộ Xây dựng.</w:t>
      </w:r>
    </w:p>
    <w:p>
      <w:r>
        <w:t>Xét đề nghị của Bộ Xây dựng tại Báo cáo số 224/BC-BXD ngày 27 tháng 11 năm 2023 về việc tiếp thu, chỉnh lý, hoàn thiện dự thảo Luật Kinh doanh bất động sản (sửa đổi), Phó Thủ tướng Trần Hồng Hà có ý kiến như sau:</w:t>
      </w:r>
    </w:p>
    <w:p>
      <w:r>
        <w:t>1. Đồng ý nội dung tiếp thu, chỉnh lý tại Báo cáo số 224/BC-BXD ngày 27 tháng 11 năm 2023 của Bộ Xây dựng.</w:t>
      </w:r>
    </w:p>
    <w:p>
      <w:r>
        <w:t>2. Bộ Xây dựng hoàn thiện dự thảo Báo cáo của Chính phủ về các nội dung tiếp thu, chỉnh lý dự thảo Luật Kinh doanh bất động sản (sửa đổi); chịu trách nhiệm toàn diện về các nội dung tiếp thu, chỉnh lý dự thảo Luật này, bảo đảm tính thống nhất của hệ thống pháp luật, đồng bộ với Luật Nhà ở (sửa đổi).</w:t>
      </w:r>
    </w:p>
    <w:p>
      <w:r>
        <w:t>3. Bộ Xây dựng phối hợp chặt chẽ với Uỷ ban Kinh tế của Quốc hội tiếp thu, chỉnh lý hoàn thiện dự thảo Luật để trình Ủy ban Thường vụ Quốc hội, Quốc hội.</w:t>
      </w:r>
    </w:p>
    <w:p>
      <w:r>
        <w:t>4. Giao Bộ trưởng Bộ Xây dựng thừa ủy quyền Thủ tướng, thay mặt Chính phủ ký Báo cáo của Chính phủ về việc tiếp thu, chỉnh lý, hoàn thiện dự thảo Luật Kinh doanh bất động sản (sửa đổi), gửi Ủy ban Thường vụ Quốc hội trong ngày 27 tháng 11 năm 2023; báo cáo lại Chính phủ tại Phiên họp gần nhất theo Quy chế làm việc của Chính phủ.</w:t>
      </w:r>
    </w:p>
    <w:p>
      <w:r>
        <w:t>Văn phòng Chính phủ thông báo để Bộ Xây dựng biết, thực hiện./.</w:t>
      </w:r>
    </w:p>
    <w:p>
      <w:r>
        <w:t>Nơi nhận:</w:t>
      </w:r>
    </w:p>
    <w:p>
      <w:r>
        <w:t>- Như trên;</w:t>
      </w:r>
    </w:p>
    <w:p>
      <w:r>
        <w:t>- Thủ tướng Chính phủ (để b/c);</w:t>
      </w:r>
    </w:p>
    <w:p>
      <w:r>
        <w:t>- Các Phó Thủ tướng Chính phủ (để b/c);</w:t>
      </w:r>
    </w:p>
    <w:p>
      <w:r>
        <w:t>- Bộ Tư pháp;</w:t>
      </w:r>
    </w:p>
    <w:p>
      <w:r>
        <w:t>- Ủy ban Kinh tế của Quốc hội;</w:t>
      </w:r>
    </w:p>
    <w:p>
      <w:r>
        <w:t>- Ủy ban Pháp luật của Quốc hội;</w:t>
      </w:r>
    </w:p>
    <w:p>
      <w:r>
        <w:t>- VPCP: BTCN, PCN Nguyễn Sỹ Hiệp, các Vụ: CN, KTTH, QHĐP;</w:t>
      </w:r>
    </w:p>
    <w:p>
      <w:r>
        <w:t>- Lưu: VT, PL(2).</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