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927/CT-CS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927/CT-CS</w:t>
      </w:r>
    </w:p>
    <w:p>
      <w:r>
        <w:t>V/v chính sách thuế</w:t>
      </w:r>
    </w:p>
    <w:p>
      <w:r>
        <w:t>Hà Nội, ngày 28 tháng 4 năm 2025</w:t>
      </w:r>
    </w:p>
    <w:p>
      <w:r>
        <w:t>Kính gửi:</w:t>
      </w:r>
    </w:p>
    <w:p>
      <w:r>
        <w:t>- Chi cục Thuế khu vực XVIII;</w:t>
      </w:r>
    </w:p>
    <w:p>
      <w:r>
        <w:t>- Công ty cổ phần Điện gió Trà Vinh 1.</w:t>
      </w:r>
    </w:p>
    <w:p>
      <w:r>
        <w:t>(Đ/c: Ấp Cồn Trứng, xã Trường Long Hòa, thị xã Duyên Hải, tỉnh Trà Vinh)</w:t>
      </w:r>
    </w:p>
    <w:p>
      <w:r>
        <w:t>Cục Thuế nhận được công văn số 4736/CTTVI-TTKT1 ngày 5/12/2024 của Cục Thuế tỉnh Trà Vinh (nay là Chi cục Thuế khu vực XVIII), công văn số 103/2024/CV-TWPC ngày 25/11/2024 của Công ty Cổ phần Điện gió Trà Vinh 1 về chính sách thuế. Về vấn đề này, Cục Thuế có ý kiến như sau:</w:t>
      </w:r>
    </w:p>
    <w:p>
      <w:r>
        <w:t>Căn cứ Điều 5, Điều 9, Điều 11 Thông tư số 219/2013/TT-BTC ngày 31/12/2013 của Bộ Tài chính hướng dẫn về các trường hợp không phải kê khai, tính nộp thuế giá trị gia tăng, thuế suất 0% và thuế suất 10%;</w:t>
      </w:r>
    </w:p>
    <w:p>
      <w:r>
        <w:t>Căn cứ quy định tại Điều 15, Điều 16 và Điều 19 Nghị định số 218/2013/NĐ-CP ngày 26/12/2013 của Chính phủ quy định về thuế suất ưu đãi, miễn thuế, giảm thuế và điều kiện áp dụng ưu đãi thuế thu nhập doanh nghiệp;</w:t>
      </w:r>
    </w:p>
    <w:p>
      <w:r>
        <w:t>Căn cứ khoản 6 Điều 4 Luật Hải quan số 54/2014/QH13 ngày 23/6/2014 quy định về giải thích từ ngữ;</w:t>
      </w:r>
    </w:p>
    <w:p>
      <w:r>
        <w:t>Căn cứ Danh mục hàng hóa xuất khẩu, nhập khẩu Việt Nam ban hành kèm theo Thông tư số 31/2022/TT-BTC ngày 08/6/2022 của Bộ Tài chính;</w:t>
      </w:r>
    </w:p>
    <w:p>
      <w:r>
        <w:t>Căn cứ Điều 18 Nghị định số 06/2022/NĐ-CP ngày 07/01/2022 của Chính phủ quy định giảm nhẹ phát thải khí nhà kính và bảo vệ tầng ô-dôn.</w:t>
      </w:r>
    </w:p>
    <w:p>
      <w:r>
        <w:t>Về chính sách thuế giá trị gia tăng: Đề nghị Chi cục Thuế khu vực XVIII căn cứ các quy định nêu trên để hướng dẫn đơn vị thực hiện theo đúng quy định.</w:t>
      </w:r>
    </w:p>
    <w:p>
      <w:r>
        <w:t>Về chính sách thuế thu nhập doanh nghiệp: Về nguyên tắc, trường hợp doanh nghiệp có dự án đầu tư được hưởng ưu đãi thuế thu nhập doanh nghiệp do đáp ứng điều kiện ưu đãi về địa bàn thì thu nhập của doanh nghiệp từ thực hiện dự án đầu tư tại địa bàn ưu đãi đầu tư được hưởng ưu đãi thuế thu nhập doanh nghiệp theo điều kiện địa bàn.</w:t>
      </w:r>
    </w:p>
    <w:p>
      <w:r>
        <w:t>Trường hợp Công ty cổ phần Điện gió Trà Vinh được cấp Giấy chứng nhận đăng ký doanh nghiệp lần đầu ngày 12/3/2015, Giấy chứng nhận đăng ký đầu tư cấp lần đầu ngày 12/3/2015, đang được hưởng ưu đãi thuế thu nhập doanh nghiệp theo điều kiện địa bàn đối với Dự án Nhà máy điện gió Hàn Quốc - Trà Vinh có phát sinh thu nhập từ hoạt động bán chứng chỉ năng lượng tái tạo không thuộc hoạt động của dự án đầu tư (sản xuất điện từ năng lượng gió tại địa bàn ưu đãi) thì thu nhập từ bán chứng chỉ năng lượng tái tạo không được hưởng ưu đãi thuế thu nhập doanh nghiệp theo dự án đầu tư tại địa bàn ưu đãi đầu tư.</w:t>
      </w:r>
    </w:p>
    <w:p>
      <w:r>
        <w:t>Cục Thuế có ý kiến để Chi cục Thuế khu vực XVIII và Công ty cổ phần Điện gió Trà Vinh 1 được biết./.</w:t>
      </w:r>
    </w:p>
    <w:p>
      <w:r>
        <w:t>Nơi nhận:</w:t>
      </w:r>
    </w:p>
    <w:p>
      <w:r>
        <w:t>- Như trên;</w:t>
      </w:r>
    </w:p>
    <w:p>
      <w:r>
        <w:t>- Phó CTrg Đặng Ngọc Minh (để b/c);</w:t>
      </w:r>
    </w:p>
    <w:p>
      <w:r>
        <w:t>- Các Cục/Vụ thuộc BTC: HQ, QLGSCST, PC;</w:t>
      </w:r>
    </w:p>
    <w:p>
      <w:r>
        <w:t>- Ban Pháp chế - CT;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