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9208/BTC-ĐT tình hình thanh toán vốn đầu tư nguồn ngân sách nhà nước tháng 7, ước thực hiện tháng 8 tháng kế hoạch năm 2024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9208/BTC-ĐT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9208/BTC-ĐT</w:t>
      </w:r>
    </w:p>
    <w:p>
      <w:r>
        <w:t>V/v tình hình thanh toán vốn đầu tư nguồn NSNN tháng 7, ước thực hiện tháng 8 tháng kế hoạch năm 2024</w:t>
      </w:r>
    </w:p>
    <w:p>
      <w:r>
        <w:t>Hà Nội, ngày 29 tháng 8 năm 2024</w:t>
      </w:r>
    </w:p>
    <w:p>
      <w:r>
        <w:t>Kính gửi:  Thủ tướng Chính phủ.</w:t>
      </w:r>
    </w:p>
    <w:p>
      <w:r>
        <w:t>Căn cứ Quyết định số 1603/QĐ-TTg ngày 11/12/2023 của Thủ tướng Chính phủ về việc giao kế hoạch vốn đầu tư nguồn ngân sách nhà nước năm 2024; thực hiện chế độ báo cáo theo quy định tại Luật Đầu tư công, Nghị định số 40/2020/NĐ-CP ngày 06/4/2020 của Chính phủ quy định chi tiết thi hành một số điều của Luật Đầu tư công, Bộ Tài chính báo cáo tình hình thanh toán vốn đầu tư nguồn ngân sách nhà nước (NSNN) lũy kế 7 tháng, ước thực hiện 8 tháng kế hoạch năm 2024 như sau:</w:t>
      </w:r>
    </w:p>
    <w:p>
      <w:r>
        <w:t>I. Kế hoạch và tình hình phân bổ kế hoạch vốn</w:t>
      </w:r>
    </w:p>
    <w:p>
      <w:r>
        <w:t>1. Kế hoạch đầu tư vốn NSNN năm 2024</w:t>
      </w:r>
    </w:p>
    <w:p>
      <w:r>
        <w:t>1.1. Kế hoạch năm đầu tư vốn NSNN năm 2024 được Thủ tướng Chính phủ giao cho các bộ, cơ quan trung ương và địa phương là  677.944,6 tỷ đồng [1]   bao gồm: vốn ngân sách trung ương (NSTW) là 245.595,7 tỷ đồng  (bao gồm: vốn trong nước là 225.596 tỷ đồng, vốn nước ngoài là 20.000 tỷ đồng)  và vốn ngân sách địa phương (NSĐP) là 432.348,9 tỷ đồng. Trong đó, vốn NSTW bố trí cho các dự án, nhiệm vụ thuộc 03 Chương trình mục tiêu quốc gia (CTMTQG) là: 27.220,0 tỷ đồng.</w:t>
      </w:r>
    </w:p>
    <w:p>
      <w:r>
        <w:t>1.2. Kế hoạch vốn cân đối NSĐP năm 2024 các địa phương giao tăng so với kế hoạch Thủ tướng Chính phủ giao (theo số liệu cập nhật đến thời điểm báo cáo) là  63.664,4 tỷ đồng .</w:t>
      </w:r>
    </w:p>
    <w:p>
      <w:r>
        <w:t>1.3. Kế hoạch vốn các năm trước được phép kéo dài tính đến thời điểm báo cáo là  54.972,0 tỷ đồng , trong đó: NSTW là 32.228,8 tỷ đồng (theo ngành lĩnh vực là 27.109,2 CTMTQG là 5.755,9 tỷ đồng), NSĐP là 22.743,2 tỷ đồng.</w:t>
      </w:r>
    </w:p>
    <w:p>
      <w:r>
        <w:t>Như vậy, tổng kế hoạch giao năm 2024 (kế hoạch Thủ tướng Chính phủ giao, kế hoạch vốn cân đối địa phương giao tăng, kế hoạch các năm trước chuyển sang) là  796.581,00 tỷ đồng .</w:t>
      </w:r>
    </w:p>
    <w:p>
      <w:r>
        <w:t>2. Tình hình triển khai phân bổ chi tiết kế hoạch vốn của các Bộ, cơ quan trung ương và địa phương   (Chi tiết theo Phụ lục I đính kèm)</w:t>
      </w:r>
    </w:p>
    <w:p>
      <w:r>
        <w:t>2.1. Kế hoạch vốn đã triển khai phân bổ:</w:t>
      </w:r>
    </w:p>
    <w:p>
      <w:r>
        <w:t>Tổng số vốn đã phân bổ là  727.837,3 tỷ đồng , đạt 107,36% kế hoạch vốn Thủ tướng Chính phủ đã giao  (677.944,6 tỷ đồng) . Bao gồm NSTW là 239.378.8 tỷ đồng (vốn trong nước là 221.384 tỷ đồng, vốn nước ngoài là 17.994 tỷ đồng), NSĐP là 488.458,5 tỷ đồng.</w:t>
      </w:r>
    </w:p>
    <w:p>
      <w:r>
        <w:t>Trong đó, các địa phương giao tăng so với số kế hoạch Thủ tướng Chính phủ giao là 63.664 tỷ đồng.  (Nếu không tính số kế hoạch vốn cân đối NSĐP các địa phương giao tăng, tổng số vốn đã phân bổ là 664.172,94 tỷ đồng, đạt 98% kế hoạch Thủ tướng Chính phủ đã giao).</w:t>
      </w:r>
    </w:p>
    <w:p>
      <w:r>
        <w:t>Trong quá trình phân bổ, các bộ, cơ quan trung ương và địa phương đã ưu tiên bố trí vốn cho các dự án quan trọng quốc gia, dự án cao tốc, liên vùng, đường ven biển, dự án trọng điểm khác là 110.821,2 tỷ đồng; các dự án thuộc Chương trình phục hồi và phát triển kinh tế và xã hội là 6.216,8 tỷ đồng.</w:t>
      </w:r>
    </w:p>
    <w:p>
      <w:r>
        <w:t>2.2. Kế hoạch vốn chưa được triển khai phân bổ:</w:t>
      </w:r>
    </w:p>
    <w:p>
      <w:r>
        <w:t>Có  19/44  bộ, cơ quan trung ương và  21/63  địa phương chưa phân bổ hoặc phân bổ chưa hết kế hoạch vốn đã được Thủ tướng Chính phủ giao. Tổng số vốn chưa phân bổ chi tiết là  13.771,7 tỷ đồng , chiếm 2,03% kế hoạch Thủ tướng Chính phủ giao, trong đó:  vốn NSTW là 6.216,9 tỷ đồng, vốn cân đối NSĐP là 7.554,8 tỷ đồng.</w:t>
      </w:r>
    </w:p>
    <w:p>
      <w:r>
        <w:t>2.3. Nguyên nhân của việc chưa phân bổ hết kế hoạch vốn:</w:t>
      </w:r>
    </w:p>
    <w:p>
      <w:r>
        <w:t>a) Đối với nguồn vốn NSTW</w:t>
      </w:r>
    </w:p>
    <w:p>
      <w:r>
        <w:t>Tính đến thời điểm báo cáo có 19/44 bộ, cơ quan trung ương và 16/63 địa phương chưa phân bổ với số vốn là 6.216,9 tỷ đồng/245.595,7 tỷ đồng (chiếm 2,53% kế hoạch Thủ tướng Chính phủ giao), cụ thể:</w:t>
      </w:r>
    </w:p>
    <w:p>
      <w:r>
        <w:t>(1) Vốn theo ngành, lĩnh vực chưa phân bổ là 5.399,7 tỷ   đ  ồng trong đ  ó  :</w:t>
      </w:r>
    </w:p>
    <w:p>
      <w:r>
        <w:t>- Vốn trong nước chưa phân bổ: 3.639,2 tỷ đồng do (i) chưa hoàn thiện thủ tục đầu tư, (ii) dự kiến bố trí cho các dự án, nhiệm vụ đang tổng hợp để trình cấp có thẩm quyền điều chỉnh kế hoạch đầu tư công trung hạn,...</w:t>
      </w:r>
    </w:p>
    <w:p>
      <w:r>
        <w:t>- Vốn nước ngoài chưa phân bổ chi tiết là 1.760,5 tỷ đồng do (i) đang điều chỉnh chủ trương đầu tư, đang đàm phán để ký kết hoặc gia hạn Hiệp định, (ii) đang trình Thủ tướng Chính phủ bổ sung kế hoạch trung hạn.</w:t>
      </w:r>
    </w:p>
    <w:p>
      <w:r>
        <w:t>(2) Vốn CTMTQG chưa phân bổ là 817,2 tỷ đồng</w:t>
      </w:r>
    </w:p>
    <w:p>
      <w:r>
        <w:t>Các dự án đang thực hiện lập, phê duyệt dự án nên chưa đủ điều kiện để phân bổ vốn.</w:t>
      </w:r>
    </w:p>
    <w:p>
      <w:r>
        <w:t>b) Đối với nguồn vốn NSĐP:</w:t>
      </w:r>
    </w:p>
    <w:p>
      <w:r>
        <w:t>Vốn cân đối NSĐP là 7.554,8 tỷ đồng của 06/63 địa phương do địa phương để lại phân bổ sau, chưa phân bổ hết vốn đầu tư từ nguồn thu sử dụng đất, xổ số, bội chi NSĐP.</w:t>
      </w:r>
    </w:p>
    <w:p>
      <w:r>
        <w:t>II. Tình hình giải ngân kế hoạch vốn   (Phụ lục II đính kèm)</w:t>
      </w:r>
    </w:p>
    <w:p>
      <w:r>
        <w:t>- Lũy kế thanh toán từ đầu năm đến ngày 31/7/2024 là 238.229,1 tỷ đồng/tổng kế hoạch là 796.581,00 tỷ đồng, đạt 29,91% kế hoạch.</w:t>
      </w:r>
    </w:p>
    <w:p>
      <w:r>
        <w:t>- Ước thanh toán từ đầu năm đến ngày 31/8/2024 là 290.579,9 tỷ đồng, đạt 36,48% tổng kế hoạch, cụ thể:</w:t>
      </w:r>
    </w:p>
    <w:p>
      <w:r>
        <w:t>1. Giải ngân vốn kế hoạch các năm trước kéo dài sang năm 2024:</w:t>
      </w:r>
    </w:p>
    <w:p>
      <w:r>
        <w:t>- Lũy kế thanh toán từ đầu năm đến ngày 31/7/2024 là 11.713,1 tỷ đồng, đạt 21,31% kế hoạch (54.972,0 tỷ đồng).</w:t>
      </w:r>
    </w:p>
    <w:p>
      <w:r>
        <w:t>- Ước thanh toán từ đầu năm đến ngày 31/8/2024 là 16.078,9 tỷ đồng, đạt 29,25% kế hoạch.</w:t>
      </w:r>
    </w:p>
    <w:p>
      <w:r>
        <w:t>2. Về giải ngân vốn kế hoạch năm 2024:</w:t>
      </w:r>
    </w:p>
    <w:p>
      <w:r>
        <w:t>2.1. Lũy kế thanh toán từ đầu năm đến ngày 31/7/2024 là  226.516 tỷ đồng , đạt 30,54% kế hoạch (741.609 tỷ đồng), đạt 33,41% kế hoạch Thủ tướng Chính phủ giao. Trong đó Chương trình phục hồi và phát triển KTXH là  4.620,4 tỷ đồng  (đạt 74,32% kế hoạch Thủ tướng Chính phủ giao), CTMTQG là  10.312,9 tỷ đồng  (đạt 37,89% kế hoạch Thủ tướng Chính phủ giao).</w:t>
      </w:r>
    </w:p>
    <w:p>
      <w:r>
        <w:t>2.2. Ước thanh toán từ đầu năm đến ngày 31/8/2024 là  274.501,0 tỷ đồng , đạt 37,01% kế hoạch, đạt 40,49% kế hoạch Thủ tướng Chính phủ giao (cùng kỳ năm 2023 đạt 39,55% kế hoạch và đạt 42,35% kế hoạch Thủ tướng Chính phủ giao). Trong đó Chương trình phục hồi và phát triển KTXH là  4.931,4 tỷ đồng  (đạt 79,32% kế hoạch Thủ tướng Chính phủ giao), CTMTQG là  13.812,4 tỷ đồng  (đạt 50,74% kế hoạch Thủ tướng Chính phủ giao).</w:t>
      </w:r>
    </w:p>
    <w:p>
      <w:r>
        <w:t>Cụ thể như sau:</w:t>
      </w:r>
    </w:p>
    <w:p>
      <w:r>
        <w:t>ĐVT: Tỷ đồng</w:t>
      </w:r>
    </w:p>
    <w:p>
      <w:r>
        <w:t>STT</w:t>
      </w:r>
    </w:p>
    <w:p>
      <w:r>
        <w:t>Nội dung</w:t>
      </w:r>
    </w:p>
    <w:p>
      <w:r>
        <w:t>Ước thanh toán đến ngày 31/8/2024</w:t>
      </w:r>
    </w:p>
    <w:p>
      <w:r>
        <w:t>Tỷ lệ (%) thực hiện</w:t>
      </w:r>
    </w:p>
    <w:p>
      <w:r>
        <w:t>Tỷ lệ (%) (so với KH TTg giao)</w:t>
      </w:r>
    </w:p>
    <w:p>
      <w:r>
        <w:t>Cùng kỳ năm 2023</w:t>
      </w:r>
    </w:p>
    <w:p>
      <w:r>
        <w:t>Số tiền</w:t>
      </w:r>
    </w:p>
    <w:p>
      <w:r>
        <w:t>Tỷ lệ (%) thực hiện</w:t>
      </w:r>
    </w:p>
    <w:p>
      <w:r>
        <w:t>Tỷ lệ (%) so với KH TTg giao</w:t>
      </w:r>
    </w:p>
    <w:p>
      <w:r>
        <w:t>TỔNG SỐ</w:t>
      </w:r>
    </w:p>
    <w:p>
      <w:r>
        <w:t>274.501,0</w:t>
      </w:r>
    </w:p>
    <w:p>
      <w:r>
        <w:t>37,01%</w:t>
      </w:r>
    </w:p>
    <w:p>
      <w:r>
        <w:t>40,49%</w:t>
      </w:r>
    </w:p>
    <w:p>
      <w:r>
        <w:t>299.447,4</w:t>
      </w:r>
    </w:p>
    <w:p>
      <w:r>
        <w:t>39,55%</w:t>
      </w:r>
    </w:p>
    <w:p>
      <w:r>
        <w:t>42,35%</w:t>
      </w:r>
    </w:p>
    <w:p>
      <w:r>
        <w:t>VỐN TRONG NƯỚC</w:t>
      </w:r>
    </w:p>
    <w:p>
      <w:r>
        <w:t>270.469,6</w:t>
      </w:r>
    </w:p>
    <w:p>
      <w:r>
        <w:t>37,48%</w:t>
      </w:r>
    </w:p>
    <w:p>
      <w:r>
        <w:t>41,11%</w:t>
      </w:r>
    </w:p>
    <w:p>
      <w:r>
        <w:t>292.186,9</w:t>
      </w:r>
    </w:p>
    <w:p>
      <w:r>
        <w:t>40,07%</w:t>
      </w:r>
    </w:p>
    <w:p>
      <w:r>
        <w:t>43,03%</w:t>
      </w:r>
    </w:p>
    <w:p>
      <w:r>
        <w:t>VỐN NƯỚC NGOÀI</w:t>
      </w:r>
    </w:p>
    <w:p>
      <w:r>
        <w:t>4.031,4</w:t>
      </w:r>
    </w:p>
    <w:p>
      <w:r>
        <w:t>20,16%</w:t>
      </w:r>
    </w:p>
    <w:p>
      <w:r>
        <w:t>20,16%</w:t>
      </w:r>
    </w:p>
    <w:p>
      <w:r>
        <w:t>7.260,5</w:t>
      </w:r>
    </w:p>
    <w:p>
      <w:r>
        <w:t>25,95%</w:t>
      </w:r>
    </w:p>
    <w:p>
      <w:r>
        <w:t>25,95%</w:t>
      </w:r>
    </w:p>
    <w:p>
      <w:r>
        <w:t>A</w:t>
      </w:r>
    </w:p>
    <w:p>
      <w:r>
        <w:t>VỐN NSĐP</w:t>
      </w:r>
    </w:p>
    <w:p>
      <w:r>
        <w:t>172.286,5</w:t>
      </w:r>
    </w:p>
    <w:p>
      <w:r>
        <w:t>34,73%</w:t>
      </w:r>
    </w:p>
    <w:p>
      <w:r>
        <w:t>39,85%</w:t>
      </w:r>
    </w:p>
    <w:p>
      <w:r>
        <w:t>151.991,6</w:t>
      </w:r>
    </w:p>
    <w:p>
      <w:r>
        <w:t>38,63%</w:t>
      </w:r>
    </w:p>
    <w:p>
      <w:r>
        <w:t>44,28%</w:t>
      </w:r>
    </w:p>
    <w:p>
      <w:r>
        <w:t>B</w:t>
      </w:r>
    </w:p>
    <w:p>
      <w:r>
        <w:t>VỐN NSTW</w:t>
      </w:r>
    </w:p>
    <w:p>
      <w:r>
        <w:t>102.214,5</w:t>
      </w:r>
    </w:p>
    <w:p>
      <w:r>
        <w:t>41,62%</w:t>
      </w:r>
    </w:p>
    <w:p>
      <w:r>
        <w:t>41,62%</w:t>
      </w:r>
    </w:p>
    <w:p>
      <w:r>
        <w:t>147.455,8</w:t>
      </w:r>
    </w:p>
    <w:p>
      <w:r>
        <w:t>40,54%</w:t>
      </w:r>
    </w:p>
    <w:p>
      <w:r>
        <w:t>40,54%</w:t>
      </w:r>
    </w:p>
    <w:p>
      <w:r>
        <w:t>-</w:t>
      </w:r>
    </w:p>
    <w:p>
      <w:r>
        <w:t>Vốn NSTW đầu tư theo ngành, lĩnh vực</w:t>
      </w:r>
    </w:p>
    <w:p>
      <w:r>
        <w:t>88.402,1</w:t>
      </w:r>
    </w:p>
    <w:p>
      <w:r>
        <w:t>40,48%</w:t>
      </w:r>
    </w:p>
    <w:p>
      <w:r>
        <w:t>40,48%</w:t>
      </w:r>
    </w:p>
    <w:p>
      <w:r>
        <w:t>137.316,1</w:t>
      </w:r>
    </w:p>
    <w:p>
      <w:r>
        <w:t>40,44%</w:t>
      </w:r>
    </w:p>
    <w:p>
      <w:r>
        <w:t>40,44%</w:t>
      </w:r>
    </w:p>
    <w:p>
      <w:r>
        <w:t>+</w:t>
      </w:r>
    </w:p>
    <w:p>
      <w:r>
        <w:t>Vốn trong nước</w:t>
      </w:r>
    </w:p>
    <w:p>
      <w:r>
        <w:t>84.461,2</w:t>
      </w:r>
    </w:p>
    <w:p>
      <w:r>
        <w:t>42,40%</w:t>
      </w:r>
    </w:p>
    <w:p>
      <w:r>
        <w:t>42,40%</w:t>
      </w:r>
    </w:p>
    <w:p>
      <w:r>
        <w:t>130.055,6</w:t>
      </w:r>
    </w:p>
    <w:p>
      <w:r>
        <w:t>41,74%</w:t>
      </w:r>
    </w:p>
    <w:p>
      <w:r>
        <w:t>41,74%</w:t>
      </w:r>
    </w:p>
    <w:p>
      <w:r>
        <w:t>+</w:t>
      </w:r>
    </w:p>
    <w:p>
      <w:r>
        <w:t>Vốn nước ngoài</w:t>
      </w:r>
    </w:p>
    <w:p>
      <w:r>
        <w:t>3.941,0</w:t>
      </w:r>
    </w:p>
    <w:p>
      <w:r>
        <w:t>20,55%</w:t>
      </w:r>
    </w:p>
    <w:p>
      <w:r>
        <w:t>20,55%</w:t>
      </w:r>
    </w:p>
    <w:p>
      <w:r>
        <w:t>7.260,5</w:t>
      </w:r>
    </w:p>
    <w:p>
      <w:r>
        <w:t>25,95%</w:t>
      </w:r>
    </w:p>
    <w:p>
      <w:r>
        <w:t>25,95%</w:t>
      </w:r>
    </w:p>
    <w:p>
      <w:r>
        <w:t>-</w:t>
      </w:r>
    </w:p>
    <w:p>
      <w:r>
        <w:t>Vốn Chương trình MTQG</w:t>
      </w:r>
    </w:p>
    <w:p>
      <w:r>
        <w:t>13.812,4</w:t>
      </w:r>
    </w:p>
    <w:p>
      <w:r>
        <w:t>50,74%</w:t>
      </w:r>
    </w:p>
    <w:p>
      <w:r>
        <w:t>50,74%</w:t>
      </w:r>
    </w:p>
    <w:p>
      <w:r>
        <w:t>10.139,7</w:t>
      </w:r>
    </w:p>
    <w:p>
      <w:r>
        <w:t>41,87%</w:t>
      </w:r>
    </w:p>
    <w:p>
      <w:r>
        <w:t>41,87%</w:t>
      </w:r>
    </w:p>
    <w:p>
      <w:r>
        <w:t>Vốn trong nước</w:t>
      </w:r>
    </w:p>
    <w:p>
      <w:r>
        <w:t>13.722,0</w:t>
      </w:r>
    </w:p>
    <w:p>
      <w:r>
        <w:t>51,98%</w:t>
      </w:r>
    </w:p>
    <w:p>
      <w:r>
        <w:t>51,98%</w:t>
      </w:r>
    </w:p>
    <w:p>
      <w:r>
        <w:t>10.139,7</w:t>
      </w:r>
    </w:p>
    <w:p>
      <w:r>
        <w:t>41,87%</w:t>
      </w:r>
    </w:p>
    <w:p>
      <w:r>
        <w:t>41,87%</w:t>
      </w:r>
    </w:p>
    <w:p>
      <w:r>
        <w:t>Vốn nước ngoài</w:t>
      </w:r>
    </w:p>
    <w:p>
      <w:r>
        <w:t>90,4</w:t>
      </w:r>
    </w:p>
    <w:p>
      <w:r>
        <w:t>11,03%</w:t>
      </w:r>
    </w:p>
    <w:p>
      <w:r>
        <w:t>11,03%</w:t>
      </w:r>
    </w:p>
    <w:p>
      <w:r>
        <w:t>-</w:t>
      </w:r>
    </w:p>
    <w:p>
      <w:r>
        <w:t>3. Nhận xét tình hình giải ngân kế hoạch vốn</w:t>
      </w:r>
    </w:p>
    <w:p>
      <w:r>
        <w:t>(Danh sách các Bộ, cơ quan trung ương và địa phương xếp theo thứ tự tỷ lệ giải ngân từ thấp đến cao theo Phụ lục IIA, Phụ lục IIB đính kèm).</w:t>
      </w:r>
    </w:p>
    <w:p>
      <w:r>
        <w:t>Kết quả trong 8 tháng đầu năm 2024, có 13/44 bộ, cơ quan trung ương và 35/63 địa phương có tỷ lệ ước giải ngân đạt trên mức bình quân chung của cả nước. Một số bộ, cơ quan trung ương và địa phương có tỷ lệ giải ngân tốt gồm: Đài truyền hình Việt Nam (100%), Đài Tiếng nói Việt Nam (60,72%), Bộ Nông nghiệp và Phát triển nông thôn (58,39%), Hội liên hiệp phụ nữ Việt Nam (52,7%), Bộ Giao thông vận tải (49,67%), Long An (79,35%), Hà Tĩnh (64,98%), Thanh Hóa (64,05%), Hòa Bình (60,37%).</w:t>
      </w:r>
    </w:p>
    <w:p>
      <w:r>
        <w:t>Vốn thuộc Chương trình phục hồi và phát triển kinh tế có tỷ lệ giải ngân đạt cao, đạt 79,32% kế hoạch; đặc biệt vốn bộ, cơ quan trung ương quản lý có tỷ lệ giải ngân trong 8 tháng đạt 99,77% (riêng Bộ Công an và Bộ Giao thông vận tải đạt tỷ lệ giải ngân là 100%).</w:t>
      </w:r>
    </w:p>
    <w:p>
      <w:r>
        <w:t>Tuy nhiên, có 31/44 bộ, cơ quan trung ương và 28/63 địa phương giải ngân thấp hơn bình quân chung của cả nước. Đặc biệt có một số bộ, cơ quan trung ương có tỷ lệ giải ngân 0% như Liên minh Hợp tác xã Việt Nam (chưa phân bổ), Ủy ban Mặt trận Tổ quốc Việt Nam; giải ngân rất thấp như Ủy ban dân tộc (1,12%), Đại học quốc gia Hà Nội (2,96%), Đại học quốc gia Hồ Chí Minh (4,11%), Bộ Khoa học và Công nghệ (5,52%).... Một số địa phương có tỷ lệ giải ngân dưới 25% như TP Hồ Chí Minh (16,58%), Phú Yên (18,76%), Kon Tum (21,58%), Bắc Ninh (21,8%), Quảng Ngãi (22,8%). Việc một số địa phương kế hoạch lớn nhưng tỷ lệ giải ngân không cao nên ảnh hưởng rất lớn đến tỷ lệ giải ngân chung của cả nước (TP Hồ Chí Minh được giao 79.263,78 tỷ đồng, chiếm 11,8% kế hoạch Thủ tướng Chính phủ giao cả nước nhưng chỉ mới giải ngân 16,58%; TP Hà Nội được giao 81.033 tỷ đồng, chiếm 12,1% kế hoạch Thủ tướng Chính phủ giao nhưng chỉ mới giải ngân 35,23%).</w:t>
      </w:r>
    </w:p>
    <w:p>
      <w:r>
        <w:t>III. Tình hình thực hiện các dự án quan trọng quốc gia   (Phụ lục III đính kèm)</w:t>
      </w:r>
    </w:p>
    <w:p>
      <w:r>
        <w:t>Đến hết ngày 31/7/2024, tổng số vốn giải ngân của 09 dự án quan trọng quốc gia ngành giao thông vận tải là 32.743,50 tỷ đồng, đạt tỷ lệ 34,6% kế hoạch năm 2024 được giao (94.554,73 tỷ đồng), trong đó, vốn NSTW là 30.438,17 tỷ đồng, đạt 42%; vốn NSĐP là 2.305,33 tỷ đồng, đạt 10,5%.</w:t>
      </w:r>
    </w:p>
    <w:p>
      <w:r>
        <w:t>Như vậy, kết quả giải ngân các dự án quan trọng quốc thấp hơn tỷ lệ giải ngân bình quân chung 07 tháng của cả nước (30,54%).</w:t>
      </w:r>
    </w:p>
    <w:p>
      <w:r>
        <w:t>- Một số các khó khăn, vướng mắc trong quá trình triển khai thực hiện:</w:t>
      </w:r>
    </w:p>
    <w:p>
      <w:r>
        <w:t>(1) Công tác GPMB, di dời hạ tầng kỹ thuật của các dự án cần hoàn thành năm 2025 vẫn chưa hoàn thành theo tiến độ yêu cầu tại một số địa phương như: Đồng Nai, Khánh Hòa, Tuyên Quang, Đà Nẵng, Hưng Yên, Kiên Giang, Tiền Giang, Lạng Sơn.</w:t>
      </w:r>
    </w:p>
    <w:p>
      <w:r>
        <w:t>(2) Nguồn vật liệu cát đắp tại khu vực phía Nam đã được Thủ tướng Chính phủ, Phó Thủ tướng Chính phủ Trần Hồng Hà chỉ đạo, tháo gỡ và giao chỉ tiêu cho các địa phương triển khai thủ tục để cung ứng, đáp ứng nhu cầu về vật liệu các dự án nhưng việc triển khai các thủ tục chưa đáp ứng tiến độ.</w:t>
      </w:r>
    </w:p>
    <w:p>
      <w:r>
        <w:t>(3) Việc triển khai lập, thẩm định, phê duyệt dự án đầu tư, thiết kế kỹ thuật tại một số dự án còn chậm.</w:t>
      </w:r>
    </w:p>
    <w:p>
      <w:r>
        <w:t>IV. Tình hình thực hiện các CTMTQG</w:t>
      </w:r>
    </w:p>
    <w:p>
      <w:r>
        <w:t>Lũy kế giải ngân đến hết tháng 7/2024 là 10.312,924 tỷ đồng (đạt 39% kế hoạch vốn). Ước lũy kế giải ngân đến hết tháng 8/2024 là 13.812,392 tỷ đồng (đạt 52% kế hoạch vốn)</w:t>
      </w:r>
    </w:p>
    <w:p>
      <w:r>
        <w:t>Trong đó, 7 tỉnh có tỷ lệ giải ngân dưới 20%: Bình Phước (8%), Nam Định (10%), Cà Mau (12%), Hà Tĩnh (13%), Hòa Bình (15%), Phú Yên (15%), Thái Bình (18%).</w:t>
      </w:r>
    </w:p>
    <w:p>
      <w:r>
        <w:t>V. Một số khó khăn ảnh hưởng đến tiến độ giải ngân các dự án</w:t>
      </w:r>
    </w:p>
    <w:p>
      <w:r>
        <w:t>Liên quan đến các khó khăn vướng mắc ảnh hưởng đến tiến độ giải ngân, Bộ KHĐT, Bộ Tài chính, các Bộ, cơ quan trung ương và địa phương đã báo cáo tại Hội nghị trực tuyến của Chính phủ ngày 16/7/2024 với các bộ, cơ quan trung ương, địa phương, các Tập đoàn, Tổng công ty nhà nước về đánh giá tình hình kế hoạch đầu tư công 6 tháng đầu năm và triển khai các nhiệm vụ, giải pháp đẩy mạnh giải ngân vốn đầu tư 6 tháng cuối năm 2024. Theo đó, nhiều khó khăn vướng mắc đến nay vẫn chưa được giải quyết dứt điểm như: (i) vướng mắc về cơ chế chính sách sách; (ii) vướng mắc về giải phóng mặt bằng và nguồn cung ứng nguyên vật liệu; (iii) vướng mắc ở các khâu hoàn thiện thủ tục đầu tư, quy trình giải ngân của các dự án ODA; (iv) vướng mắc do nhiều bộ, ngành, địa phương chưa phân bổ chi tiết cho các dự án nên không thể giải ngân...</w:t>
      </w:r>
    </w:p>
    <w:p>
      <w:r>
        <w:t>VI. Kiến nghị của Bộ Tài chính</w:t>
      </w:r>
    </w:p>
    <w:p>
      <w:r>
        <w:t>Để thực hiện mục tiêu giải ngân tối thiểu 95% kế hoạch được giao theo Nghị quyết số 01/NQ-CP ngày 05/01/2024 của Chính phủ, Bộ Tài chính kiến nghị một số các nội dung sau:</w:t>
      </w:r>
    </w:p>
    <w:p>
      <w:r>
        <w:t>1. Đề nghị các bộ, cơ quan trung ương và địa phương thực hiện nghiêm túc, quyết liệt các nhiệm vụ, giải pháp để thúc đẩy giải ngân vốn đầu tư công của Thủ tướng Chính phủ quy định tại Chỉ thị số 26/CT-TTg ngày 08/8/2024 về các nhiệm vụ, giải pháp trọng tâm đẩy mạnh giải ngân vốn đầu tư công những tháng cuối năm 2024.</w:t>
      </w:r>
    </w:p>
    <w:p>
      <w:r>
        <w:t>2. Đề nghị Bộ KHĐT sớm trình Thủ tướng Chính phủ điều chỉnh kế hoạch đầu tư vốn NSTW năm 2024 giữa các bộ, cơ quan trung ương và địa phương ngay sau khi Ủy ban Thường vụ Quốc hội có Nghị quyết điều chỉnh. Trong đó, đề nghị báo cáo rõ để thống nhất phương án xử lý đối với số vốn phân bổ chi tiết cho các dự án sau ngày 15/5/2024 không thuộc danh mục điều chỉnh giảm kế hoạch đầu tư công năm 2024 của các bộ, cơ quan trung ương và địa phương theo Nghị quyết số 65/NQ-CP ngày 07/5/2024 của Chính phủ đã được Bộ KHĐT tổng hợp.</w:t>
      </w:r>
    </w:p>
    <w:p>
      <w:r>
        <w:t>3. Về nội dung giao đơn vị không trực thuộc các Bộ làm chủ đầu tư:</w:t>
      </w:r>
    </w:p>
    <w:p>
      <w:r>
        <w:t>Tại văn bản số 5976/BKHĐT-TTr ngày 29/7/2024, Bộ KHĐT đã báo cáo Thủ tướng Chính phủ việc các Bộ giao Ban quản lý dự án thuộc tỉnh lập báo cáo đề xuất chủ trương đầu tư và giao Sở, Ban quản lý dự án chuyên ngành thuộc tỉnh làm chủ đầu tư là không đúng quy định. Như vậy sẽ làm ảnh hưởng đến việc phê duyệt dự toán các dự án đầu tư công đang triển khai thực hiện.</w:t>
      </w:r>
    </w:p>
    <w:p>
      <w:r>
        <w:t>Bộ Tài chính đã có văn bản số 8458/BTC-ĐT ngày 12/8/2024 đề nghị các Bộ: Bộ Giao thông vận tải, Bộ Nông nghiệp và Phát triển nông thôn, Bộ Lao động - Thương binh và Xã hội khẩn trương đề xuất phương án xử lý, báo cáo cấp thẩm quyền xem xét quyết định, đảm bảo đúng quy định và việc đầu tư các dự án được hiệu quả, đúng tiến độ.</w:t>
      </w:r>
    </w:p>
    <w:p>
      <w:r>
        <w:t>Bộ Tài chính báo cáo Thủ tướng Chính phủ./.</w:t>
      </w:r>
    </w:p>
    <w:p>
      <w:r>
        <w:t>Nơi nhận:</w:t>
      </w:r>
    </w:p>
    <w:p>
      <w:r>
        <w:t>- Như trên;</w:t>
      </w:r>
    </w:p>
    <w:p>
      <w:r>
        <w:t>- Văn phòng Chính phủ;</w:t>
      </w:r>
    </w:p>
    <w:p>
      <w:r>
        <w:t>- Bộ KHĐT;</w:t>
      </w:r>
    </w:p>
    <w:p>
      <w:r>
        <w:t>- Cổng TTĐTCP (để đăng tải);</w:t>
      </w:r>
    </w:p>
    <w:p>
      <w:r>
        <w:t>- Bộ trưởng (để báo cáo);</w:t>
      </w:r>
    </w:p>
    <w:p>
      <w:r>
        <w:t>- KBNN;</w:t>
      </w:r>
    </w:p>
    <w:p>
      <w:r>
        <w:t>- Cục QLN và TCĐN;</w:t>
      </w:r>
    </w:p>
    <w:p>
      <w:r>
        <w:t>- Vụ: I, NSNN, TCNH;</w:t>
      </w:r>
    </w:p>
    <w:p>
      <w:r>
        <w:t>- Cục TH và TKTC (để đăng tải lên Cổng TTĐT);</w:t>
      </w:r>
    </w:p>
    <w:p>
      <w:r>
        <w:t>- Lưu: VT, ĐT (4b).</w:t>
      </w:r>
    </w:p>
    <w:p>
      <w:r>
        <w:t>KT. BỘ TRƯỞNG</w:t>
      </w:r>
    </w:p>
    <w:p>
      <w:r>
        <w:t>THỨ TRƯỞNG</w:t>
      </w:r>
    </w:p>
    <w:p>
      <w:r>
        <w:t>Bùi Văn Khắng</w:t>
      </w:r>
    </w:p>
    <w:p>
      <w:r>
        <w:t>FILE ĐƯỢC ĐÍNH KÈM THEO VĂN BẢN</w:t>
      </w:r>
    </w:p>
    <w:p>
      <w:r>
        <w:t>[1]  Theo Quyết định số 1603/QĐ-TTg ngày 11/12/2023 của Thủ tướng chính phủ về giao kế hoạch đầu tư vốn NSNN năm 2024 là  657.349 tỷ đồng , Quyết định số 258/QĐ-TTg ngày 30/3/2024 của Thủ tướng Chính phủ về việc giao dự toán và kế hoạch đầu tư vốn NSTW năm 2024 từ nguồn tăng thu, cắt giảm, tiết kiệm chi NSTW năm 2021 cho Bộ Giao thông vận tải và 08 địa phương để thực hiện 03 dự án đường bộ cao tốc quan trọng quốc gia theo Nghị quyết số 58/2022/QH15, Nghị quyết số 59/2022/QH15 và Nghị quyết số 60/2022/QH15 là  6.458 tỷ đồng . Quyết định số 490/QĐ-TTg ngày 10/6/2024 của Thủ tướng Chính phủ về việc giao bổ sung kế hoạch đầu tư công trung hạn vốn NSTW từ dự phòng nguồn NSTW của kế hoạch đầu tư công trung hạn giai đoạn 2021-2025, kế hoạch vốn NSTW năm 2024 cho các bộ, cơ quan trung ương và địa phương là  5.457,739 tỷ đồng , Quyết định số 757/QĐ-TTg ngày 01/8/2024 của Thủ tướng Chính phủ về việc giao bổ sung kế hoạch vốn đầu tư công năm 2024 từ nguồn tăng thu NSTW năm 2023 cho Bộ Giao thông vận tải là  8.680 tỷ đồng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