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9133/VPCP-KGVX năm 2023 về tình hình thực hiện nhiệm vụ lập Quy hoạch phát triển ứng dụng năng lượng nguyên tử thời kỳ 2021-2030, tầm nhìn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9133/VPCP-KGVX</w:t>
      </w:r>
    </w:p>
    <w:p>
      <w:r>
        <w:t>V/v tình hình thực hiện nhiệm vụ lập Quy hoạch phát triển ứng dụng năng lượng nguyên tử thời kỳ 2021-2030, tầm nhìn 2050</w:t>
      </w:r>
    </w:p>
    <w:p>
      <w:r>
        <w:t>Hà Nội, ngày 21 tháng 11 năm 2023</w:t>
      </w:r>
    </w:p>
    <w:p>
      <w:r>
        <w:t>Kính gửi:  Các Bộ: Kế hoạch và Đầu tư, Tài chính, Tư pháp, Công Thương, Tài nguyên và Môi trưởng, Nông nghiệp và Phát triển nông thôn, Y tế.</w:t>
      </w:r>
    </w:p>
    <w:p>
      <w:r>
        <w:t>Văn phòng Chính phủ nhận được văn bản số 4157/BKHCN-NLNT ngày 13 tháng 11 năm 2023 của Bộ Khoa học và Công nghệ báo cáo Thủ tướng Chính phủ về tình hình thực hiện nhiệm vụ lập Quy hoạch phát triển ứng dụng năng lượng nguyên tử thời kỳ 2021-2030, tầm nhìn đến năm 2050.</w:t>
      </w:r>
    </w:p>
    <w:p>
      <w:r>
        <w:t>Thực hiện Quy chế làm việc của Chính phủ ban hành kèm theo Nghị định số 39/2022/NĐ-CP ngày 18 tháng 6 năm 2022 và ý kiến chỉ đạo của Phó Thủ tướng Chính phủ Trần Lưu Quang tại công văn số 7051/VPCP-KGVX ngày 14 tháng 9 năm 2023 của Văn phòng Chính phủ, đề nghị các Bộ có ý kiến về đề xuất, kiến nghị của Bộ Khoa học và Công nghệ tại văn bản số 4157/BKHCN-NLNT nói trên (bản chụp kèm theo); gửi Văn phòng Chính phủ trước ngày 25 tháng 11 năm 2023 để tổng hợp, báo cáo Thủ tướng Chính phủ./.</w:t>
      </w:r>
    </w:p>
    <w:p>
      <w:r>
        <w:t>Nơi nhận:</w:t>
      </w:r>
    </w:p>
    <w:p>
      <w:r>
        <w:t>- Như trên;</w:t>
      </w:r>
    </w:p>
    <w:p>
      <w:r>
        <w:t>- Thủ tướng Chính phủ (để b/c);</w:t>
      </w:r>
    </w:p>
    <w:p>
      <w:r>
        <w:t>- Phó Thủ tướng Trần Lưu Quang (để b/c);</w:t>
      </w:r>
    </w:p>
    <w:p>
      <w:r>
        <w:t>- VPCP: BTCN, PCN Nguyễn Sỹ Hiệp; Trợ lý, Thư ký TTg và PTTg Trần Lưu Quang, các Vụ: KTTH, CN, NN, TH;</w:t>
      </w:r>
    </w:p>
    <w:p>
      <w:r>
        <w:t>- Lưu: VT, KGVX(2) NVH.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