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9077/CHQ-GSQL năm 2025 khai báo hải quan điện tử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9077/CHQ-GSQL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9077 /CHQ-GSQL</w:t>
      </w:r>
    </w:p>
    <w:p>
      <w:r>
        <w:t>V/v khai báo hải quan điện tử</w:t>
      </w:r>
    </w:p>
    <w:p>
      <w:r>
        <w:t>Hà Nội, ngày 13 tháng 6 năm 2025</w:t>
      </w:r>
    </w:p>
    <w:p>
      <w:r>
        <w:t>Kính gửi:    Công ty TNHH Ken Logistics.</w:t>
      </w:r>
    </w:p>
    <w:p>
      <w:r>
        <w:t>(Đ/c: Tầng 11, Tòa nhà Detech Tower II, Số 107 Nguyễn Phong Sắc, Quận Cầu Giấy, HN)</w:t>
      </w:r>
    </w:p>
    <w:p>
      <w:r>
        <w:t>Trả lời công văn số 01/TCHQ/052025 ngày 29/5/2025 của Công ty TNHH Ken Logistics về việc khai báo hải quan điện tử, Cục Hải quan có ý kiến như sau:</w:t>
      </w:r>
    </w:p>
    <w:p>
      <w:r>
        <w:t>Đề nghị Công ty liên hệ với cơ quan hải quan nơi làm thủ tục hải quan tạm nhập để được xem xét hướng dẫn, giải quyết theo thẩm quyền quy định.</w:t>
      </w:r>
    </w:p>
    <w:p>
      <w:r>
        <w:t>Cục Hải quan trả lời để Công ty biết./.</w:t>
      </w:r>
    </w:p>
    <w:p>
      <w:r>
        <w:t>Nơi nhận:</w:t>
      </w:r>
    </w:p>
    <w:p>
      <w:r>
        <w:t>- Như trên;</w:t>
      </w:r>
    </w:p>
    <w:p>
      <w:r>
        <w:t>- PCT Âu Anh Tuấn;</w:t>
      </w:r>
    </w:p>
    <w:p>
      <w:r>
        <w:t>- Lưu: VT, GSQL.</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