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9076/CHQ-GSQL năm 2025 hướng dẫn mã loại hình xuất khẩu,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9076 /CHQ-GSQL</w:t>
      </w:r>
    </w:p>
    <w:p>
      <w:r>
        <w:t>V/v hướng dẫn mã loại hình xuất khẩu, nhập khẩu</w:t>
      </w:r>
    </w:p>
    <w:p>
      <w:r>
        <w:t>Hà Nội, ngày 13 tháng 6 năm 2025</w:t>
      </w:r>
    </w:p>
    <w:p>
      <w:r>
        <w:t>Kính gửi:    Công ty TNHH Thương mại xuất nhập khẩu Khai Tâm.</w:t>
      </w:r>
    </w:p>
    <w:p>
      <w:r>
        <w:t>(Đ/c: 207/55 Hồ Học Lãm, Phường An Lạc, Quận Bình Tân, Thành phố Hồ Chí Minh)</w:t>
      </w:r>
    </w:p>
    <w:p>
      <w:r>
        <w:t>Trả lời công văn số 01HQ/KT/2025 ngày 26/04/2025 của Công ty TNHH Thương mại xuất nhập khẩu Khai Tâm về việc hướng dẫn mã loại hình xuất khẩu, nhập khẩu, Cục Hải quan có ý kiến như sau:</w:t>
      </w:r>
    </w:p>
    <w:p>
      <w:r>
        <w:t>Đề nghị Công ty nghiên cứu bảng mã loại hình xuất khẩu, nhập khẩu và hướng dẫn sử dụng được ban hành kèm theo Quyết định số 1357/QĐ-TCHQ ngày 18/5/2021 của Tổng cục trưởng Tổng cục Hải quan, đối chiếu với thực tế hoạt động thương mại của Công ty để áp dụng đúng quy định. Trường hợp còn vướng mắc thì cung cấp hồ sơ với Chi cục Hải quan nơi Công ty dự kiến làm thủ tục hải quan để được hướng dẫn cụ thể.</w:t>
      </w:r>
    </w:p>
    <w:p>
      <w:r>
        <w:t>Cục Hải quan trả lời để Công ty biết./.</w:t>
      </w:r>
    </w:p>
    <w:p>
      <w:r>
        <w:t>Nơi nhận:</w:t>
      </w:r>
    </w:p>
    <w:p>
      <w:r>
        <w:t>- Như trên;</w:t>
      </w:r>
    </w:p>
    <w:p>
      <w:r>
        <w:t>- PCT Âu Anh Tuấn (để b/c);</w:t>
      </w:r>
    </w:p>
    <w:p>
      <w:r>
        <w:t>- Chi cục hải quan khu vực II (để phối hợp);</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