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90/TCHQ-GSQL năm 2025 về vướng mắc nhập khẩu điều thô từ Châu Phi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90 /TCHQ-GSQL</w:t>
      </w:r>
    </w:p>
    <w:p>
      <w:r>
        <w:t>V/v vướng mắc nhập khẩu điều thô từ Châu Phi</w:t>
      </w:r>
    </w:p>
    <w:p>
      <w:r>
        <w:t>Hà Nội, ngày 07 tháng 01 năm 2025</w:t>
      </w:r>
    </w:p>
    <w:p>
      <w:r>
        <w:t>Kính gửi:  Hiệp hội Điều Việt Nam.</w:t>
      </w:r>
    </w:p>
    <w:p>
      <w:r>
        <w:t>Thực hiện chỉ đạo của Phó Thủ tướng Chính phủ tại công văn số 8623/VPCP-KTTH ngày 22/11/2024 của Văn phòng Chính phủ yêu cầu trả lời công văn số 72/CV-HHĐ ngày 04/11/2024 của Hiệp hội Điều Việt Nam về việc tháo gỡ vướng mắc trong nhập khẩu điều thô từ các nước Châu Phi, Tổng cục Hải quan có ý kiến như sau:</w:t>
      </w:r>
    </w:p>
    <w:p>
      <w:r>
        <w:t>- Đối với đề nghị 1 và 2: Căn cứ quy định tại khoản 5 Điều 25 Nghị định số 08/2015/NĐ-CP ngày 21/01/2015 được sửa đổi, bổ sung tại khoản 12 Điều 1 Nghị định số 59/2018/NĐ-CP ngày 20/4/2018 của Chính phủ thì hàng hóa là nguyên liệu nhập khẩu để sản xuất hàng xuất khẩu chuyển tiêu thụ nội địa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 Như vậy, vướng mắc nêu tại công văn 72/CV-HHĐ dẫn trên của Hiệp hội Điều Việt Nam liên quan đến chính sách quản lý hàng hóa nhập khẩu, thuộc thẩm quyền quản lý của Bộ Nông nghiệp và phát triển nông thôn. Liên quan đến vướng mắc về kiểm tra an toàn thực phẩm nhập khẩu, bao gồm trường hợp sản phẩm gia công, sản xuất xuất khẩu không xuất khẩu mà chuyển tiêu thụ nội địa, Bộ Tài chính, Tổng cục Hải quan đã có công văn số 12527/BTC-TCHQ ngày 15/11/2023, công văn số 1727/TCHQ-GSQL ngày 24/4/2024 gửi Bộ Y Tế, Bộ Nông nghiệp và phát triển nông thôn, Bộ Công Thương.</w:t>
      </w:r>
    </w:p>
    <w:p>
      <w:r>
        <w:t>- Đối với đề nghị 3: Do kiến nghị liên quan đến xuất xứ hàng hóa quy định tại Nghị định số 31/2018/NĐ-CP và Thông tư số 05/2018/TT-BCT thuộc thẩm quyền của Bộ Công Thương, đề nghị Hiệp hội Điều Việt Nam căn cứ ý kiến Bộ Công Thương để thực hiện.</w:t>
      </w:r>
    </w:p>
    <w:p>
      <w:r>
        <w:t>Tổng cục Hải quan có ý kiến để Hiệp hội Điều Việt Nam biết./.</w:t>
      </w:r>
    </w:p>
    <w:p>
      <w:r>
        <w:t>Nơi nhận:</w:t>
      </w:r>
    </w:p>
    <w:p>
      <w:r>
        <w:t>- Như trên;</w:t>
      </w:r>
    </w:p>
    <w:p>
      <w:r>
        <w:t>- Văn phòng Chính phủ (để báo cáo);</w:t>
      </w:r>
    </w:p>
    <w:p>
      <w:r>
        <w:t>- Bộ Tài chính (để báo cáo);</w:t>
      </w:r>
    </w:p>
    <w:p>
      <w:r>
        <w:t>- Lưu: VT, GSQL (2b).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