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8982/CTHN-TTHT năm 2024 thuế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8982/CTHN-TTHT</w:t>
      </w:r>
    </w:p>
    <w:p>
      <w:r>
        <w:t>V/v thuế Nhà thầu nước ngoài</w:t>
      </w:r>
    </w:p>
    <w:p>
      <w:r>
        <w:t>Hà Nội, ngày 23 tháng 02 năm 2024</w:t>
      </w:r>
    </w:p>
    <w:p>
      <w:r>
        <w:t>Kính gửi:  Công ty Cổ phần VCCORP</w:t>
      </w:r>
    </w:p>
    <w:p>
      <w:r>
        <w:t>(Địa chỉ: Số 1 Nguyễn Huy Tưởng, phường Thanh Xuân Trung, quận Thanh Xuân, thành phố Hà Nội-MST: 0101871229)</w:t>
      </w:r>
    </w:p>
    <w:p>
      <w:r>
        <w:t>Trả lời văn bản số 010224/KT-VCC ngày 29/1/2024 của Công ty Cổ phần VCCORP (sau đây gọi tắt là Công ty) đề nghị hướng dẫn về thuế Nhà thầu nước ngoài,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điều 73 quy định các tổ chức, cá nhân có liên quan trong việc quản lý thuế đối với hoạt động kinh doanh thương mại điện tử, kinh doanh dựa trên nền tảng số và các dịch vụ khác của nhà cung cấp ở nước ngoài không có cơ sở thường trú tại Việt Nam;</w:t>
      </w:r>
    </w:p>
    <w:p>
      <w:r>
        <w:t>+ Khoản 1 điều 76 quy định về đăng ký trực tiếp của nhà cung cấp ở nước ngoài.</w:t>
      </w:r>
    </w:p>
    <w:p>
      <w:r>
        <w:t>+ Khoản 1 điều 77 hướng dẫn về khai thuế, tính thuế trực tiếp của nhà cung cấp ở nước ngoài.</w:t>
      </w:r>
    </w:p>
    <w:p>
      <w:r>
        <w:t>+ Điều 78 quy định về việc nộp thuế trực tiếp của nhà cung cấp ở nước ngoài.</w:t>
      </w:r>
    </w:p>
    <w:p>
      <w:r>
        <w:t>+ Điều 79 quy định về ủy quyền thực hiện đăng ký thuế, khai thuế, nộp thuế, tại Việt Nam của nhà cung cấp ở nước ngoài.</w:t>
      </w:r>
    </w:p>
    <w:p>
      <w:r>
        <w:t>+ Khoản 1 Điều 81 quy định về trách nhiệm của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hóa,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hóa, dịch vụ hoặc phân phối hàng hóa, dịch vụ thay cho nhà cung cấp ở nước ngoài có nghĩa vụ kê khai, khấu trừ và nộp thuế thay cho nhà cung cấp ở nước ngoài số thuế phải nộp theo quy định tại Thông tư số 103/2014/TT-BTC ngày 06/08/2014 của Bộ Tài chính.”</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khoản 1 Điều 14 quy định về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 ...”</w:t>
      </w:r>
    </w:p>
    <w:p>
      <w:r>
        <w:t>+ Tại điều 15 quy định về điều kiện khấu trừ thuế giá trị gia tăng đầu vào (được sửa đổi, bổ sung tại khoản 10 Điều 1 Thông tư 26/2015/TT-BTC, Điều 1 Thông tư 173/2016/TT-BTC):</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w:t>
      </w:r>
    </w:p>
    <w:p>
      <w:r>
        <w:t>- Căn cứ Nghị định 123/2020/NĐ-CP ngày 19/10/2020 của Chính phủ quy định về hóa đơn, chứng từ:</w:t>
      </w:r>
    </w:p>
    <w:p>
      <w:r>
        <w:t>+ Tại Điều 3 giải thích từ ngữ quy định:</w:t>
      </w:r>
    </w:p>
    <w:p>
      <w:r>
        <w:t>“...</w:t>
      </w:r>
    </w:p>
    <w:p>
      <w:r>
        <w:t>7. Hóa đơn, chứng từ hợp pháp là hóa đơn, chứng từ đảm bảo đúng, đầy đủ về hình thức và nội dung theo quy định tại Nghị định này.</w:t>
      </w:r>
    </w:p>
    <w:p>
      <w:r>
        <w:t>…”</w:t>
      </w:r>
    </w:p>
    <w:p>
      <w:r>
        <w:t>Căn cứ các quy định trên, trường hợp nhà cung cấp Tiktok đã thực hiện đăng ký thuế, khai thuế, nộp thuế trực tiếp tại Việt Nam theo quy định tại Điều 76, Điều 77, Điều 78, Điều 79 Thông tư 80/2021/TT-BTC ngày 29/9/2021 của Bộ Tài chính thì Công ty Cổ phần VCCORP không phải thực hiện kê khai, khấu trừ và nộp thuế thay cho nhà cung cấp ở nước ngoài số thuế phải nộp theo quy định tại Thông tư số 103/2014/TT-BTC ngày 06/08/2014 của Bộ Tài chính.</w:t>
      </w:r>
    </w:p>
    <w:p>
      <w:r>
        <w:t>Về nguyên tắc, thuế GTGT đầu vào của hàng hóa, dịch vụ dùng cho sản xuất, kinh doanh hàng hóa, dịch vụ chịu thuế GTGT được khấu trừ toàn bộ nếu đáp ứng các điều kiện khấu trừ thuế GTGT quy định tại Điều 15 Thông tư số 219/2013/TT-BTC ngày 31/12/2013 của Bộ Tài chính được sửa đổi, bổ sung tại khoản Điều 1 Thông tư 26/2015/TT-BTC, Điều 1 Thông tư 173/2016/TT-BTC.</w:t>
      </w:r>
    </w:p>
    <w:p>
      <w:r>
        <w:t>Đề nghị Công ty căn cứ vào quy định pháp luật, đối chiếu với tình hình thực tế để thực hiện.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thuế số 5 để được hỗ trợ giải quyết.</w:t>
      </w:r>
    </w:p>
    <w:p>
      <w:r>
        <w:t>Cục Thuế TP Hà Nội thông báo để Công ty được biết và thực hiện./.</w:t>
      </w:r>
    </w:p>
    <w:p>
      <w:r>
        <w:t>Nơi nhận:</w:t>
      </w:r>
    </w:p>
    <w:p>
      <w:r>
        <w:t>- Như trên;</w:t>
      </w:r>
    </w:p>
    <w:p>
      <w:r>
        <w:t>- Phòng TTKT5;</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