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888/TCT-CS năm 2025 về chính sách thuế giá tri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888/TCT-CS</w:t>
      </w:r>
    </w:p>
    <w:p>
      <w:r>
        <w:t>V/v chính sách thuế</w:t>
      </w:r>
    </w:p>
    <w:p>
      <w:r>
        <w:t>GTGT.</w:t>
      </w:r>
    </w:p>
    <w:p>
      <w:r>
        <w:t>Hà Nội, ngày 27 tháng 02 năm 2025.</w:t>
      </w:r>
    </w:p>
    <w:p>
      <w:r>
        <w:t>Kính gửi:  Cục Thuế tỉnh Đồng Tháp.</w:t>
      </w:r>
    </w:p>
    <w:p>
      <w:r>
        <w:t>Tổng cục Thuế nhận được công văn số 2169/CTDTH-TTHT ngày 11/12/2024 và công văn số 1812/CTDTH-TTHT của Cục Thuế tỉnh Đồng Tháp về chính sách thuế giá trị gia tăng (GTGT). Về vấn đề này, Tổng cục Thuế có ý kiến như sau:</w:t>
      </w:r>
    </w:p>
    <w:p>
      <w:r>
        <w:t>Căn cứ Điều 2, Điều 3 Luật Thuế giá trị gia tăng số 13/2008/QH12 ngày 03/6/2008 quy định về thuế giá trị gia tăng và đối tượng chịu thuế;</w:t>
      </w:r>
    </w:p>
    <w:p>
      <w:r>
        <w:t>Căn cứ khoản 1 Điều 7 Thông tư số 219/2013/TT-BTC hướng dẫn về giá tính thuế;</w:t>
      </w:r>
    </w:p>
    <w:p>
      <w:r>
        <w:t>Căn cứ Điều 11 Thông tư số 219/2013/TT-BTC ngày 31/12/2013 của Bộ Tài chính hướng dẫn về thuế suất 10%;</w:t>
      </w:r>
    </w:p>
    <w:p>
      <w:r>
        <w:t>Tại Chuẩn mực kế toán số 11 - “Hợp nhất kinh doanh” (ban hành và công bố theo Quyết định số 100/2005/QĐ-BTC ngày 25/12/2005 của Bộ trưởng Bộ Tài chính). Theo đó, các thuật ngữ trong Chuẩn mực này được hiểu như sau:</w:t>
      </w:r>
    </w:p>
    <w:p>
      <w:r>
        <w:t>“Lợi thế thương mại: Là những lợi ích kinh tế trong tương lai phát sinh từ các tài sản không xác định được và không ghi nhận được một cách riêng biệt.”</w:t>
      </w:r>
    </w:p>
    <w:p>
      <w:r>
        <w:t>Căn cứ các quy định trên, trường hợp chuyển nhượng nhà máy thức ăn thủy sản thì việc xác định thuế GTGT là trên toàn bộ giá trị mua bán theo hợp đồng mua bán (không tách riêng các khâu như trong công văn của Cục Thuế).</w:t>
      </w:r>
    </w:p>
    <w:p>
      <w:r>
        <w:t>Đề nghị Cục Thuế tỉnh Đồng Tháp căn cứ các quy định trên và hồ sơ thực tế để hướng dẫn người nộp thuế thực hiện đúng quy định.</w:t>
      </w:r>
    </w:p>
    <w:p>
      <w:r>
        <w:t>Tổng cục Thuế có ý kiến để Cục Thuế tỉnh Đồng Tháp được biết./.</w:t>
      </w:r>
    </w:p>
    <w:p>
      <w:r>
        <w:t>Nơi nhận:</w:t>
      </w:r>
    </w:p>
    <w:p>
      <w:r>
        <w:t>- Như trên;</w:t>
      </w:r>
    </w:p>
    <w:p>
      <w:r>
        <w:t>- Phó TCTr Đặng Ngọc Minh (để b/c);</w:t>
      </w:r>
    </w:p>
    <w:p>
      <w:r>
        <w:t>- Vụ KK, PC-TCT;</w:t>
      </w:r>
    </w:p>
    <w:p>
      <w:r>
        <w:t>- Website TCT;</w:t>
      </w:r>
    </w:p>
    <w:p>
      <w:r>
        <w:t>- Lưu VT, CS.</w:t>
      </w:r>
    </w:p>
    <w:p>
      <w:r>
        <w:t>TL.TỔNG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