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887/CHQ-GSQL năm 2025 hướng dẫn thủ tục hải quan bổ sung báo cáo quyết toán sản phẩm sản xuất từ nguyên liệu nhập khẩu theo loại hình gia công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887/CHQ-GSQL</w:t>
      </w:r>
    </w:p>
    <w:p>
      <w:r>
        <w:t>V/v hướng dẫn thủ tục hải quan</w:t>
      </w:r>
    </w:p>
    <w:p>
      <w:r>
        <w:t>Hà Nội, ngày 31 tháng 3 năm 2025</w:t>
      </w:r>
    </w:p>
    <w:p>
      <w:r>
        <w:t>Kính gửi:  Công ty Cổ phần Giầy Phúc Yên.</w:t>
      </w:r>
    </w:p>
    <w:p>
      <w:r>
        <w:t>(Đường Trần Phú, Phường Phúc Thắng, Thành phố Phúc Yên, Tỉnh Vĩnh Phúc)</w:t>
      </w:r>
    </w:p>
    <w:p>
      <w:r>
        <w:t>Trả lời công văn số 11/PYSHO-CO-XNK ngày 19/03/2025 của Công ty Cổ phần Giầy Phúc Yên về việc đề nghị hướng dẫn bổ sung báo cáo quyết toán sản phẩm sản xuất từ nguyên liệu nhập khẩu theo loại hình gia công, Cục Hải quan có ý kiến như sau:</w:t>
      </w:r>
    </w:p>
    <w:p>
      <w:r>
        <w:t>- Theo hướng dẫn tại mẫu số 15a/BCQT-SP/GSQL Phụ lục V ban hành kèm theo Thông tư số 39/2018/TT-BTC ngày 20/4/2018 của Bộ Tài chính thì cột  “Lượng sản phẩm xuất khẩu”  trên báo cáo quyết toán nhập – xuất – tồn khi sản phẩm xuất khẩu được sản xuất từ nguyên liệu, vật tư nhập khẩu  “Là lượng sản phẩm có sử dụng nguyên liệu, vật tư nhập khẩu để gia công, sản xuất xuất khẩu thực tế đã xuất kho để xuất khẩu”.  Theo đó, toàn bộ lượng sản phẩm có sử dụng nguyên liệu, vật tư nhập khẩu theo loại hình gia công (E21) đã xuất khẩu phải được đưa vào báo cáo quyết toán.</w:t>
      </w:r>
    </w:p>
    <w:p>
      <w:r>
        <w:t>- Theo điểm c Khoản 2 Điều 60 Thông tư số 38/2015/TT-BTC ngày 25/03/2015 được sửa đổi, bổ sung tại Khoản 39 Điều 1 Thông tư số 39/2018/TT- BTC ngày 20/4/2018 của Bộ Tài chính quy định về sửa đổi, bổ sung báo cáo quyết toán thì:  “Trong thời hạn 60 ngày kể từ ngày nộp báo cáo quyết toán nhưng trước thời điểm cơ quan hải quan ban hành quyết định kiểm tra báo cáo quyết toán, kiểm tra sau thông quan, thanh tra, tổ chức, cá nhân phát hiện sai sót trong việc lập báo cáo quyết toán thì được sửa đổi, bổ sung báo cáo quyết toán và nộp lại cho cơ quan hải quan, Hết thời hạn 60 ngày kể từ ngày nộp báo cáo quyết toán hoặc sau khi cơ quan hải quan quyết định kiểm tra báo cáo quyết toán, kiểm tra sau thông quan, thanh tra, tổ chức, cá nhân mới phát hiện sai sót trong việc lập báo cáo quyết toán thì thực hiện việc sửa đổi, bổ sung báo cáo quyết toán với cơ quan hải quan và bị xử lý theo quy định pháp luật về thuế, pháp luật về xử lý vi phạm hành chính”.  Theo đó, nếu sau 60 ngày kể từ ngày nộp báo cáo quyết toán, Công ty mới phát hiện sai sót thì thực hiện việc sửa đổi, bổ sung báo cáo quyết toán với cơ quan hải quan và bị xử lý theo quy định pháp luật.</w:t>
      </w:r>
    </w:p>
    <w:p>
      <w:r>
        <w:t>Đề nghị Công ty căn cứ các quy định nêu trên để thực hiện. Trường hợp vẫn còn vướng mắc thì liên hệ Hải quan cửa khẩu/ngoài cửa khẩu quản lý Công ty để được hướng dẫn cụ thể</w:t>
      </w:r>
    </w:p>
    <w:p>
      <w:r>
        <w:t>Cục Hải quan trả lời để Công ty biết./.</w:t>
      </w:r>
    </w:p>
    <w:p>
      <w:r>
        <w:t>Nơi nhận:</w:t>
      </w:r>
    </w:p>
    <w:p>
      <w:r>
        <w:t>- Như trên;</w:t>
      </w:r>
    </w:p>
    <w:p>
      <w:r>
        <w:t>- Lưu: VT, GSQL (2b).</w:t>
      </w:r>
    </w:p>
    <w:p>
      <w:r>
        <w:t>TL. CỤC TRƯỞNG</w:t>
      </w:r>
    </w:p>
    <w:p>
      <w:r>
        <w:t>KT. TRƯỞNG BAN GSQL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