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8823/VPCP-KTTH năm 2024 về vốn thực hiện mở rộng, nâng cấp Dự án đường giao thông kết nối các khu vực kinh tế trọng điểm thuộc vùng kinh tế động lực dọc trục Quốc lộ 279 và Quốc lộ 12, tỉnh Điện Biên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8823/VPCP-KTTH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8823/VPCP-KTTH</w:t>
      </w:r>
    </w:p>
    <w:p>
      <w:r>
        <w:t>V/v vốn thực hiện mở rộng, nâng cấp Dự án đường giao thông kết nối các khu vực kinh tế trọng điểm thuộc vùng kinh tế động lực dọc trục quốc lộ 279 và quốc lộ 12, tỉnh Điện Biên</w:t>
      </w:r>
    </w:p>
    <w:p>
      <w:r>
        <w:t>Hà Nội, ngày 29 tháng 11 năm 2024</w:t>
      </w:r>
    </w:p>
    <w:p>
      <w:r>
        <w:t>Kính gửi:</w:t>
      </w:r>
    </w:p>
    <w:p>
      <w:r>
        <w:t>- Bộ trưởng Bộ Kế hoạch và Đầu tư;</w:t>
      </w:r>
    </w:p>
    <w:p>
      <w:r>
        <w:t>- Bộ trưởng Bộ Giao thông vận tải;</w:t>
      </w:r>
    </w:p>
    <w:p>
      <w:r>
        <w:t>- Bộ trưởng Bộ Tài chính;</w:t>
      </w:r>
    </w:p>
    <w:p>
      <w:r>
        <w:t>- Chủ tịch Ủy ban nhân dân tỉnh Điện Biên.</w:t>
      </w:r>
    </w:p>
    <w:p>
      <w:r>
        <w:t>Xét đề nghị của Bộ Kế hoạch và Đầu tư tại văn bản số 7958/BKHĐT-KTĐPLT ngày 30 tháng 9 năm 2024 về việc bố trí dự phòng ngân sách trung ương thực hiện đầu tư mở rộng, nâng cấp Dự án đường giao thông kết nối các khu vực kinh tế trọng điểm thuộc vùng kinh tế động lực dọc trục quốc lộ 279 và quốc lộ 12, tỉnh Điện Biên, Phó Thủ tướng thường trực Chính phủ Nguyễn Hòa Bình có ý kiến như sau:</w:t>
      </w:r>
    </w:p>
    <w:p>
      <w:r>
        <w:t>1. Ủy ban nhân dân tỉnh Điện Biên khẩn trương tập trung các giải pháp quyết liệt để hoàn thành giải ngân số vốn đã bố trí cho Dự án trong kế hoạch năm 2024; bố trí đủ phần vốn ngân sách địa phương để hoàn thành Dự án trong năm 2024 theo đúng quy định.</w:t>
      </w:r>
    </w:p>
    <w:p>
      <w:r>
        <w:t>2.. Đối với việc bố trí vốn để thực hiện mở rộng, nâng cấp Dự án: Ủy ban nhân dân tỉnh Điện Biên chủ trì, phối hợp với các Bộ: Kế hoạch và Đầu tư, Tài chính, Giao thông vận tải nghiên cứu, đề xuất cấp có thẩm quyền trong kế hoạch đầu tư công trung hạn giai đoạn 2026-2030 theo đúng quy định của pháp luật về đầu tư công và các quy định pháp luật khác có liên quan.</w:t>
      </w:r>
    </w:p>
    <w:p>
      <w:r>
        <w:t>Văn phòng Chính phủ thông báo để các cơ quan, địa phương biết, thực hiện./.</w:t>
      </w:r>
    </w:p>
    <w:p>
      <w:r>
        <w:t>Nơi nhận:</w:t>
      </w:r>
    </w:p>
    <w:p>
      <w:r>
        <w:t>- Như trên;</w:t>
      </w:r>
    </w:p>
    <w:p>
      <w:r>
        <w:t>- TTgCP, các PTTg;</w:t>
      </w:r>
    </w:p>
    <w:p>
      <w:r>
        <w:t>- VPCP: BTCN, các PCN, Các Vụ: CN, QHĐP, TH;</w:t>
      </w:r>
    </w:p>
    <w:p>
      <w:r>
        <w:t>- Lưu: VT, KTTH (3). B</w:t>
      </w:r>
    </w:p>
    <w:p>
      <w:r>
        <w:t>KT.BỘ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