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8744/VPCP-CN năm 2024 tổng hợp báo cáo giám sát, đánh giá tổng thể đầu tư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8744/VPCP-CN</w:t>
      </w:r>
    </w:p>
    <w:p>
      <w:r>
        <w:t>V/v tổng hợp báo cáo giám sát, đánh giá tổng thể đầu tư năm 2023</w:t>
      </w:r>
    </w:p>
    <w:p>
      <w:r>
        <w:t>Hà Nội, ngày 28 tháng 11 năm 2024</w:t>
      </w:r>
    </w:p>
    <w:p>
      <w:r>
        <w:t>Kính gửi:</w:t>
      </w:r>
    </w:p>
    <w:p>
      <w:r>
        <w:t>- Văn phòng Trung ương Đảng;</w:t>
      </w:r>
    </w:p>
    <w:p>
      <w:r>
        <w:t>- Văn phòng Chủ tịch nước;</w:t>
      </w:r>
    </w:p>
    <w:p>
      <w:r>
        <w:t>- Văn phòng Quốc hội;</w:t>
      </w:r>
    </w:p>
    <w:p>
      <w:r>
        <w:t>- Tòa án nhân dân tối cao;</w:t>
      </w:r>
    </w:p>
    <w:p>
      <w:r>
        <w:t>- Viện Kiểm sát nhân dân tối cao;</w:t>
      </w:r>
    </w:p>
    <w:p>
      <w:r>
        <w:t>- Các bộ, cơ quan ngang bộ, cơ quan thuộc Chính phủ;</w:t>
      </w:r>
    </w:p>
    <w:p>
      <w:r>
        <w:t>- Các cơ quan trung ương của các đoàn thể;</w:t>
      </w:r>
    </w:p>
    <w:p>
      <w:r>
        <w:t>- Ủy ban nhân dân các tỉnh, thành phố trực thuộc trung ương;</w:t>
      </w:r>
    </w:p>
    <w:p>
      <w:r>
        <w:t>- Các doanh nghiệp nhà nước do Ủy ban Quản lý vốn nhà nước tại doanh nghiệp làm đại diện chủ sở hữu.</w:t>
      </w:r>
    </w:p>
    <w:p>
      <w:r>
        <w:t>Xét đề nghị của Bộ Kế hoạch và Đầu tư tại văn bản số 9169/BKHĐT- GSTĐĐT ngày 06 tháng 11 năm 2024 về việc tổng hợp báo cáo giám sát, đánh giá tổng thể đầu tư năm 2023 (văn bản gửi kèm theo), Phó Thủ tướng Thường trực Chính phủ Nguyễn Hòa Bình yêu cầu các bộ, ngành trung ương, Ủy ban nhân dân các tỉnh, thành phố trực thuộc trung ương, các Tập đoàn kinh tế, Tổng công ty:</w:t>
      </w:r>
    </w:p>
    <w:p>
      <w:r>
        <w:t>1. Nghiêm túc thực hiện đầy đủ các nhiệm vụ về giám sát, đánh giá đầu tư theo quy định pháp luật. Cập nhật đầy đủ, chính xác các báo cáo, thông tin, số liệu trên Hệ thống thông tin theo các mẫu quy định. Nghiên cứu, rà soát các tồn tại, hạn chế được nêu tại các mục I và II văn bản trên của Bộ Kế hoạch và Đầu tư để xem xét trách nhiệm, xử lý nghiêm các đơn vị, cá nhân thực hiện chưa đúng, chưa đầy đủ nhiệm vụ liên quan đến hoạt động giám sát, đánh giá đầu tư; nghiêm túc khắc phục, không để tình trạng các tồn tại trong công tác giám sát, đánh giá đầu tư tại cơ quan, đơn vị tiếp tục tái diễn và kéo dài, ảnh hưởng đến chất lượng, hiệu quả của công tác này.</w:t>
      </w:r>
    </w:p>
    <w:p>
      <w:r>
        <w:t>2. Các cơ quan theo thẩm quyền và nhiệm vụ được giao, chủ động rà soát, sửa đổi bổ sung hoặc xây dựng mới các văn bản quy phạm pháp luật, các văn bản hướng dẫn thực hiện trình cấp có thẩm quyền ban hành để tao khung pháp lý đầy đủ, kịp thời và tháo gỡ những khó khăn, vướng mắc, thúc đẩy các hoạt động đầu tư triển khai nhanh chóng, thuận lợi.</w:t>
      </w:r>
    </w:p>
    <w:p>
      <w:r>
        <w:t>3. Tiếp tục nghiên cứu, kiện toàn bộ máy và quy trình thực hiện công tác giám sát, đánh giá đầu tư trong phạm vi quản lý của mình; tăng cường tổ chức đào tạo, tập huấn, nâng cao năng lực về công tác giám sát, đánh giá đầu tư cho các cơ quan, đơn vị thực hiện nhiệm vụ giám sát, đánh giá đầu tư chủ đầu tư, ban quản lý dự án, các doanh nghiệp, tổ chức kinh tế, Ban Giám sát đầu tư của cộng đồng và các đối tượng có liên quan. Bố trí nguồn lực phù hợp cho hoạt động giám sát và đánh giá đầu tư theo quy định.</w:t>
      </w:r>
    </w:p>
    <w:p>
      <w:r>
        <w:t>4. Nghiên cứu triển khai các giải pháp thực hiện công tác giám sát, đánh giá đầu tư một cách thực chất, hiệu quả để từng bước nâng cao chất lượng, hiệu quả công tác này; giải quyết kịp thời những khó khăn, vướng mắc trong hoạt động đầu tư, phát hiện và chấn chỉnh những hành vi vi phạm trong hoạt động đầu tư.</w:t>
      </w:r>
    </w:p>
    <w:p>
      <w:r>
        <w:t>5. Đối với các đơn vị còn nợ đọng xây dựng cơ bản hoặc có bố trí vốn trả nợ đọng xây dựng cơ bản trong kỳ, rà soát, làm rõ số nợ đọng xây dựng cơ bản của đơn vị mình theo đúng quy định. Trường hợp số nợ đọng phát sinh từ ngày 01/01/2015 trở đi không phù hợp với quy định của Luật Đầu tư công, đề nghị làm rõ trách nhiệm của các tổ chức, cá nhân liên quan làm phát sinh nợ đọng xây dựng cơ bản trái quy định để xem xét xử lý theo đúng quy định pháp luật.</w:t>
      </w:r>
    </w:p>
    <w:p>
      <w:r>
        <w:t>6. Chỉ đạo các đơn vị chức năng kiểm tra, rà soát, cập nhật đầy đủ, kịp thời thông tin trên Hệ thống thông tin (theo quy định tại Nghị định số 29/2021/NĐ-CP ngày 26/3/2021) về các dự án sử dụng vốn nhà nước thuộc phạm vi quản lý, đặc biệt là các dự án nhóm A, dự án quan trọng quốc gia. Chủ động phát hiện các dự án phát sinh vấn đề thuộc tiêu chí dự án quan trọng quốc gia báo cáo Thủ tướng Chính phủ xem xét và chỉ đạo báo cáo Quốc hội tại kỳ họp cuối năm theo quy định.</w:t>
      </w:r>
    </w:p>
    <w:p>
      <w:r>
        <w:t>Văn phòng Chính phủ thông báo để các cơ quan biết, thực hiện./.</w:t>
      </w:r>
    </w:p>
    <w:p>
      <w:r>
        <w:t>Nơi nhận:</w:t>
      </w:r>
    </w:p>
    <w:p>
      <w:r>
        <w:t>- Như trên;</w:t>
      </w:r>
    </w:p>
    <w:p>
      <w:r>
        <w:t>- Thủ tướng, các Phó Thủ tướng;</w:t>
      </w:r>
    </w:p>
    <w:p>
      <w:r>
        <w:t>- VPCP: BTCN, các PCN, các Vụ: TH, KTTH, PL, QHĐP;</w:t>
      </w:r>
    </w:p>
    <w:p>
      <w:r>
        <w:t>- Lưu: VT, CN (2b). Hop</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