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8733/VPCP-KSTT năm 2024 chuẩn hóa thông tin các khoản thu ngân sách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8733/VPCP-KSTT</w:t>
      </w:r>
    </w:p>
    <w:p>
      <w:r>
        <w:t>V/v chuẩn hóa thông tin các khoản thu ngân sách nhà nước</w:t>
      </w:r>
    </w:p>
    <w:p>
      <w:r>
        <w:t>Hà Nội, ngày 27 tháng 11 năm 2024</w:t>
      </w:r>
    </w:p>
    <w:p>
      <w:r>
        <w:t>Kính gửi:</w:t>
      </w:r>
    </w:p>
    <w:p>
      <w:r>
        <w:t>- Các Bộ, cơ quan ngang Bộ;</w:t>
      </w:r>
    </w:p>
    <w:p>
      <w:r>
        <w:t>- Ủy ban nhân dân các tỉnh, thành phố trực thuộc Trung ương;</w:t>
      </w:r>
    </w:p>
    <w:p>
      <w:r>
        <w:t>- Bảo hiểm xã hội Việt Nam.</w:t>
      </w:r>
    </w:p>
    <w:p>
      <w:r>
        <w:t>Thực hiện quy định tại Khoản 1 Điều 35 Quyết định số 31/2021/QĐ-TTg ngày 11 tháng 10 năm 2021 của Thủ tướng Chính phủ ban hành Quy chế quản lý, vận hành, khai thác Cổng Dịch vụ công quốc gia và Điều 27 Thông tư 01/2023/TT-VPCP ngày 05 tháng 4 năm 2023 của Văn phòng Chính phủ về thanh toán trực tuyến, nhất là đối với việc chuẩn hóa thông tin định danh khoản thu, trên cơ sở ý kiến thống nhất với Kho bạc Nhà nước (Bộ Tài chính), Văn phòng Chính phủ trân trọng đề nghị các Bộ, cơ quan ngang Bộ, Ủy ban nhân dân các tỉnh, thành phố trực thuộc Trung ương, Bảo hiểm xã hội Việt Nam tập trung thực hiện một số công việc sau:</w:t>
      </w:r>
    </w:p>
    <w:p>
      <w:r>
        <w:t>1. Về thông tin định danh khoản thu:</w:t>
      </w:r>
    </w:p>
    <w:p>
      <w:r>
        <w:t>- Rà soát, cung cấp đầy đủ, chính xác các thông tin khoản thu ngân sách nhà nước trên Hệ thống thông tin giải quyết thủ tục hành chính cấp Bộ, cấp tỉnh theo quy định tại Khoản 1 Điều 27 Thông tư 01/2023/TT-VPCP; đồng bộ với Hệ thống thanh toán trực tuyến của Cổng Dịch vụ công quốc gia, nhất là đối với các trường thông tin về cơ quan thu  [1], tài khoản của cơ quan thu  [2], để phục vụ việc hạch toán các khoản thu về ngân sách nhà nước, tránh phát sinh lỗi (Ví dụ danh sách một số khoản thu còn tồn đọng chưa hạch toán được về ngân sách nhà nước của NAPAS tại Phụ lục 1 kèm theo).</w:t>
      </w:r>
    </w:p>
    <w:p>
      <w:r>
        <w:t>- Bổ sung, cập nhật thông tin phí, lệ phí của các thủ tục hành chính thuộc thẩm quyền giải quyết tại Bộ, ngành, địa phương trên Hệ thống thông tin giải quyết thủ tục hành chính cấp Bộ, cấp tỉnh (Hướng dẫn tại Phụ lục 2 kèm theo).</w:t>
      </w:r>
    </w:p>
    <w:p>
      <w:r>
        <w:t>2. Công tác hỗ trợ thanh toán trực tuyến trên Cổng Dịch vụ công quốc gia:</w:t>
      </w:r>
    </w:p>
    <w:p>
      <w:r>
        <w:t>- Công khai đầu mối phối hợp với các ngân hàng, trung gian thanh toán và các cơ quan, đơn vị có liên quan trên Cổng Dịch vụ công quốc gia làm cơ sở phối hợp thực hiện nghiệp vụ, giải quyết tra soát, khiếu nại theo quy định tại Khoản 1 Điều 35 Quyết định số 31/2021/QĐ-TTg.</w:t>
      </w:r>
    </w:p>
    <w:p>
      <w:r>
        <w:t>- Sử dụng tài khoản quản trị cấp cao phân quyền cho đầu mối các đơn vị trực thuộc để thực hiện việc đối chiếu, tra soát dữ liệu thanh toán qua hệ thống thanh toán trực tuyến của Cổng Dịch vụ công quốc gia hàng ngày theo quy định tại Khoản 2 Điều 36 Quyết định số 31/2021/QĐ-TTg và phối hợp với Văn phòng Chính phủ, các ngân hàng thương mại và tổ chức trung gian thanh toán để rà soát, xử lý các vấn đề phát sinh trong quá trình thanh toán trực tuyến trên Cổng Dịch vụ công quốc gia.</w:t>
      </w:r>
    </w:p>
    <w:p>
      <w:r>
        <w:t>Đầu mối hỗ trợ kỹ thuật Văn phòng Chính phủ: đồng chí Vũ Hải Đăng, Cục Kiểm soát thủ tục hành chính, điện thoại: 080.40583, 0989.810.236, email:  vuhaidang@thutuchanhchinh.vn .</w:t>
      </w:r>
    </w:p>
    <w:p>
      <w:r>
        <w:t>Trân trọng cảm ơn sự quan tâm, phối hợp của Quý cơ quan./.</w:t>
      </w:r>
    </w:p>
    <w:p>
      <w:r>
        <w:t>Nơi nhận:</w:t>
      </w:r>
    </w:p>
    <w:p>
      <w:r>
        <w:t>- Như trên;</w:t>
      </w:r>
    </w:p>
    <w:p>
      <w:r>
        <w:t>- Tòa án nhân dân tối cao (để p/h);</w:t>
      </w:r>
    </w:p>
    <w:p>
      <w:r>
        <w:t>- Kho bạc Nhà nước, Bộ Tài chính (để p/h);</w:t>
      </w:r>
    </w:p>
    <w:p>
      <w:r>
        <w:t>- VPCP: BTCN, PCN Cao Huy (để b/c);</w:t>
      </w:r>
    </w:p>
    <w:p>
      <w:r>
        <w:t>- Lưu: VT, KSTT(2). HĐ</w:t>
      </w:r>
    </w:p>
    <w:p>
      <w:r>
        <w:t>TL. BỘ TRƯỞNG, CHỦ NHIỆM CỤC TRƯỞNG CỤC KIỂM SOÁT THỦ TỤC HÀNH CHÍNH</w:t>
      </w:r>
    </w:p>
    <w:p>
      <w:r>
        <w:t>Ngô Hải Phan</w:t>
      </w:r>
    </w:p>
    <w:p>
      <w:r>
        <w:t>[1] “Mã cơ quan thu”, “Tên cơ quan thu”.</w:t>
      </w:r>
    </w:p>
    <w:p>
      <w:r>
        <w:t>[2] “Mã CITAD”, “Số tài khoản của cơ quan thu tại Kho bạc Nhà nước hoặc ngân hàng”, “Tên tài khoản của cơ quan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