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868/TTg-TKBT năm 2024 đẩy mạnh xây dựng, hoàn thiện thể chế đáp ứng yêu cầu phát triển đất nước trong kỷ nguyên mới theo tinh thần chỉ đạo của Tổng Bí thư, Chủ tịch nước Tô Lâm tại Phiên khai mạc Kỳ họp thứ 8, Quốc hội khóa XV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868/TTg-TKBT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868/TTg-TKBT</w:t>
      </w:r>
    </w:p>
    <w:p>
      <w:r>
        <w:t>V/v đẩy mạnh xây dựng, hoàn thiện thể chế   đáp ứng yêu cầu phát triển đất nước trong kỷ nguyên mới theo tinh thần chỉ đạo của Tổng Bí thư, Chủ tịch nước Tô Lâm tại Phiên khai mạc Kỳ họp thứ 8, Quốc hội khóa XV</w:t>
      </w:r>
    </w:p>
    <w:p>
      <w:r>
        <w:t>Hà Nội, ngày 25 tháng 10 năm 2024</w:t>
      </w:r>
    </w:p>
    <w:p>
      <w:r>
        <w:t>Kính gửi:</w:t>
      </w:r>
    </w:p>
    <w:p>
      <w:r>
        <w:t>- Bộ trưởng, Thủ trưởng cơ quan ngang Bộ, cơ quan thuộc Chính phủ;</w:t>
      </w:r>
    </w:p>
    <w:p>
      <w:r>
        <w:t>- Chủ tịch Ủy ban nhân dân các tỉnh, thành phố trực thuộc Trung ương.</w:t>
      </w:r>
    </w:p>
    <w:p>
      <w:r>
        <w:t>Quán triệt tinh thần chỉ đạo của Tổng Bí thư, Chủ tịch nước Tô Lâm tại Phiên khai mạc Kỳ họp thứ 8, Quốc hội khóa XV (ngày 21 tháng 10 năm 2024) liên quan một số điểm nghẽn, tồn tại, hạn chế về thể chế và yêu cầu xây dựng, hoàn thiện thể chế để đáp ứng yêu cầu phát triển đất nước trong kỷ nguyên mới, Thủ tướng Chính phủ yêu cầu các Bộ trưởng, Thủ trưởng các cơ quan ngang Bộ, cơ quan thuộc Chính phủ, Chủ tịch Ủy ban nhân dân các tỉnh, thành phố trực thuộc Trung ương theo chức năng, nhiệm vụ được giao, tập trung nghiên cứu và thực hiện tốt một số nội dung sau:</w:t>
      </w:r>
    </w:p>
    <w:p>
      <w:r>
        <w:t>1. Nâng cao chất lượng xây dựng, hoàn thiện và tổ chức thực thi pháp luật, chính sách đáp ứng yêu cầu thực tiễn, tập trung khắc phục một số tồn tại, hạn chế như: một số luật mới ban hành đã phải sửa đổi, các quy định chưa thực sự đồng bộ, còn chồng chéo, nhiều quy định còn khó khăn, cản trở việc thực thi, gây thất thoát, lãng phí các nguồn lực, chưa tạo môi trường thực sự thuận lợi để thu hút các nguồn lực của các nhà đầu tư trong và ngoài nước, khơi thông nguồn lực ở trong dân; thủ tục hành chính còn rườm rà, dịch vụ công trực tuyến tuy đã được cải tiến nhưng chưa thuận tiện, thông suốt; tổ chức thực thi pháp luật, chính sách vẫn là khâu yếu; phân cấp, phân quyền chưa triệt để, chưa rõ trách nhiệm; sắp xếp, kiện toàn tổ chức bộ máy hành chính nhà nước tinh gọn, hoạt động hiệu lực, hiệu quả, giảm đầu mối, giảm cấp trung gian còn bất cập; một bộ phận còn cồng kềnh, chồng chéo, giữa lập pháp và hành pháp, chưa thực sự đáp ứng yêu cầu nâng cao hiệu lực quản lý nhà nước. Khẩn trương khắc phục những tồn tại, hạn chế kéo dài đã nhiều năm, không để cản trở phát triển, gây lãng phí, lỡ thời cơ phát triển của đất nước trong kỷ nguyên mới.</w:t>
      </w:r>
    </w:p>
    <w:p>
      <w:r>
        <w:t>2. Chuyển đổi tư duy xây dựng pháp luật theo hướng vừa đảm bảo yêu cầu quản lý nhà nước, vừa khuyến khích sáng tạo, giải phóng toàn bộ sức sản xuất, khơi thông mọi nguồn lực để phát triển; tư duy quản lý không cứng nhắc, dứt khoát từ bỏ tư duy “không quản được thì cấm”. Các quy định của pháp luật phải mang tính ổn định, có giá trị lâu dài; luật chỉ quy định những vấn đề khung, những vấn đề có tính nguyên tắc; các cấp, các ngành, các địa phương cần chủ động, linh hoạt trong điều hành đối với những vấn đề thực tiễn biến động thường xuyên.</w:t>
      </w:r>
    </w:p>
    <w:p>
      <w:r>
        <w:t>3. Đổi mới quy trình xây dựng, tổ chức thực hiện pháp luật. Bám sát thực tiễn, đứng trên mảnh đất thực tiễn Việt Nam để xây dựng các quy định pháp luật phù hợp, vừa làm vừa rút kinh nghiệm; không nóng vội, nhưng không cầu toàn để mất thời cơ; lấy người dân, doanh nghiệp làm trung tâm, chủ thể. Thường xuyên đánh giá hiệu quả chất lượng chính sách sau ban hành để kịp thời điều chỉnh bất cập, mâu thuẫn, giảm thiểu thất thoát, lãng phí các nguồn lực; chủ động phát hiện và tháo gỡ nhanh nhất những “điểm nghẽn” có nguyên nhân từ các quy định của pháp luật.</w:t>
      </w:r>
    </w:p>
    <w:p>
      <w:r>
        <w:t>4. Đẩy mạnh phân cấp, phân quyền giữa Trung ương và địa phương với phương châm “địa phương quyết, địa phương làm, địa phương chịu trách nhiệm”; cải cách triệt để thủ tục hành chính, giảm chi phí tuân thủ, tạo thuận lợi cao nhất cho người dân và doanh nghiệp. Tập trung kiểm soát quyền lực trong xây dựng pháp luật, siết chặt kỷ luật, kỷ cương, đề cao trách nhiệm, nhất là trách nhiệm người đứng đầu, kiên quyết chống tiêu cực, “lợi ích nhóm”. Chủ động, tích cực, khẩn trương xây dựng hành lang pháp lý cho những vấn đề mới, xu hướng mới (nhất là những vấn đề liên quan đến cách mạng 4.0, trí tuệ nhân tạo, chuyển đổi số, chuyển đổi xanh...), tạo khung khổ pháp lý để thực hiện thành công cuộc cách mạng về chuyển đổi số, tạo đột phá phát triển đất nước trong những năm tiếp theo.</w:t>
      </w:r>
    </w:p>
    <w:p>
      <w:r>
        <w:t>Các Bộ trưởng, Thủ trưởng các cơ quan ngang Bộ, cơ quan thuộc Chính phủ, Chủ tịch Ủy ban nhân dân các tỉnh, thành phố trực thuộc Trung ương chịu trách nhiệm quán triệt, tổ chức thực hiện các nội dung nêu trên; chủ động, thường xuyên báo cáo Thủ tướng Chính phủ về tiến độ, kết quả thực hiện và các khó khăn, vướng mắc phát sinh trong quá trình triển khai để có giải pháp tháo gỡ phù hợp, kịp thời./</w:t>
      </w:r>
    </w:p>
    <w:p>
      <w:r>
        <w:t>Nơi nhận:</w:t>
      </w:r>
    </w:p>
    <w:p>
      <w:r>
        <w:t>- Như trên;</w:t>
      </w:r>
    </w:p>
    <w:p>
      <w:r>
        <w:t>- TTgCP, các Phó TTgCP;</w:t>
      </w:r>
    </w:p>
    <w:p>
      <w:r>
        <w:t>- Văn phòng Tổng Bí thư;</w:t>
      </w:r>
    </w:p>
    <w:p>
      <w:r>
        <w:t>- Văn phòng Trung ương Đảng;</w:t>
      </w:r>
    </w:p>
    <w:p>
      <w:r>
        <w:t>- Văn phòng Chủ tịch nước;</w:t>
      </w:r>
    </w:p>
    <w:p>
      <w:r>
        <w:t>- Văn phòng Quốc hội;</w:t>
      </w:r>
    </w:p>
    <w:p>
      <w:r>
        <w:t>- VPCP: BTCN, các PCN, Trợ lý, Thư ký của TTgCP, các Vụ, Cục, VPBCSDCP;</w:t>
      </w:r>
    </w:p>
    <w:p>
      <w:r>
        <w:t>- Lưu: VT, TKBT (2)</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