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8645/BTC-QLCS năm 2024 về công tác đấu thầu mua thuốc, hóa chất, vật tư xét nghiệm, thiết bị y tế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8645/BTC-QLCS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8645/BTC-QLCS</w:t>
      </w:r>
    </w:p>
    <w:p>
      <w:r>
        <w:t>V/v công tác đấu thầu mua thuốc, hóa chất, vật tư xét nghiệp, thiết bị y tế</w:t>
      </w:r>
    </w:p>
    <w:p>
      <w:r>
        <w:t>Hà Nội, ngày 16 tháng 8 năm 2024</w:t>
      </w:r>
    </w:p>
    <w:p>
      <w:r>
        <w:t>Kính gửi:</w:t>
      </w:r>
    </w:p>
    <w:p>
      <w:r>
        <w:t>- Bộ Y tế;</w:t>
      </w:r>
    </w:p>
    <w:p>
      <w:r>
        <w:t>- Sở Y tế tỉnh Sơn La.</w:t>
      </w:r>
    </w:p>
    <w:p>
      <w:r>
        <w:t>Bộ Tài chính nhận được Công văn số 1575/SYT-NVYD ngày 10/7/2024, Công văn số 1819/SYT-NVYD ngày 01/8/2024 của Sở Y tế tỉnh Sơn La và Công văn số 4154/BYT-KH-TC ngày 22/7/2024 của Bộ Y tế về vướng mắc trong công tác đấu thầu mua thuốc, hóa chất, vật tư xét nghiệm, thiết bị y tế. Về vấn đề này, Bộ Tài chính có ý kiến như sau:</w:t>
      </w:r>
    </w:p>
    <w:p>
      <w:r>
        <w:t>- Quy định về quản lý, sử dụng tài sản công: Tại khoản 1 Điều 3 Luật Quản lý, sử dụng tài sản công quy định: “1. Tài sản công phục vụ hoạt động quản lý, cung cấp dịch vụ công, bảo đảm quốc phòng, an ninh của cơ quan nhà nước, đơn vị lực lượng vũ trang nhân dân, đơn vị sự nghiệp công lập, cơ quan Đảng Cộng sản Việt Nam, tổ chức chính trị-xã hội, tổ chức chính trị xã hội - nghề nghiệp, tổ chức xã hội, tổ chức xã hội - nghề nghiệp, tổ chức khác được thành lập theo quy định của pháp luật về hội, trừ tài sản quy định tại khoản 4 Điều này (sau đây gọi là tài sản công tại cơ quan, tổ chức, đơn vị)”. Theo quy định này, thuốc, hóa chất, vật tư xét nghiệm, thiết bị y tế tại các đơn vị sự nghiệp công lập y tế là tài sản công. Tại Nghị định số 151/2017/NĐ-CP ngày 26/12/2017 của Chính phủ đã quy định chi tiết chế độ quản lý, sử dụng tài sản công tại cơ quan, tổ chức đơn vị; trong đó quy định việc tổ chức thực hiện mua sắm tài sản được thực hiện theo quy định của pháp luật về đấu thầu và pháp luật có liên quan.</w:t>
      </w:r>
    </w:p>
    <w:p>
      <w:r>
        <w:t>- Về vướng mắc theo quy định pháp luật về đấu thầu mua thuốc, hóa chất, vật xét nghiệm, thiết bị y tế: Chính phủ đã ban hành Nghị định số 24/2024/NĐ-CP ngày 27/2/2024 quy định chi tiết một số Điều và biện pháp thi hành Luật Đấu thầu về lựa chọn nhà thầu; trong đó phạm vi điều chỉnh tại Điều 1 Nghị định số 24/2024/NĐ-CP bao gồm khoản 7 Điều 23 Luật Đấu thầu năm 2023 về chỉ định thầu và tại điểm a khoản 2 Điều 135 Nghị định số 24/2024/NĐ-CP quy định về trách nhiệm thi hành quy định Bộ Y tế có trách nhiệm hướng dẫn việc lựa chọn nhà thầu, các biện pháp thi hành Luật Đấu thầu năm 2023 và Nghị định số 24/2024/NĐ-CP trong phạm vi quản lý của mình. Vì vậy, đề nghị Sở Y tế tỉnh Sơn La, Sở Y tế tỉnh Bắc Giang nghiên cứu thực hiện theo quy định và hướng dẫn của Bộ Y tế; trường hợp có vướng mắc trống quá trình thực hiện, đề nghị có văn bản xin ý kiến Bộ Kế hoạch và Đầu tư theo chức năng, nhiệm vụ và trách nhiệm được giao.</w:t>
      </w:r>
    </w:p>
    <w:p>
      <w:r>
        <w:t>Trên đây là ý kiến của Bộ Tài chính trả lời để Bộ Y tế, Sở Y tế tỉnh Sơn La biết và thực hiện theo quy định pháp luật./.</w:t>
      </w:r>
    </w:p>
    <w:p>
      <w:r>
        <w:t>Nơi nhận:</w:t>
      </w:r>
    </w:p>
    <w:p>
      <w:r>
        <w:t>- Như trên;</w:t>
      </w:r>
    </w:p>
    <w:p>
      <w:r>
        <w:t>- Lãnh đạo Bộ (để b/cáo);</w:t>
      </w:r>
    </w:p>
    <w:p>
      <w:r>
        <w:t>- Bộ Kế hoạch và Đầu tư;</w:t>
      </w:r>
    </w:p>
    <w:p>
      <w:r>
        <w:t>- Sở Y tế tỉnh Bắc Giang;</w:t>
      </w:r>
    </w:p>
    <w:p>
      <w:r>
        <w:t>- Các Vụ: Pháp chế, HCSN;</w:t>
      </w:r>
    </w:p>
    <w:p>
      <w:r>
        <w:t>- Lưu: VT, QLCS (08b).</w:t>
      </w:r>
    </w:p>
    <w:p>
      <w:r>
        <w:t>TL. BỘ TRƯỞNG</w:t>
      </w:r>
    </w:p>
    <w:p>
      <w:r>
        <w:t>KT. CỤC TRƯỞNG CỤC QUẢN LÝ CÔNG SẢN</w:t>
      </w:r>
    </w:p>
    <w:p>
      <w:r>
        <w:t>PHÓ CỤC TRƯỞNG</w:t>
      </w:r>
    </w:p>
    <w:p>
      <w:r>
        <w:t>Trần Diệu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