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864/DAN-QLDN2 năm 2025 về lập hóa đơn gia trị gia tăng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864/DAN-QLDN2</w:t>
      </w:r>
    </w:p>
    <w:p>
      <w:r>
        <w:t>V/v lập hóa đơn GTGT</w:t>
      </w:r>
    </w:p>
    <w:p>
      <w:r>
        <w:t>Đà Nẵng, ngày 29 tháng 8 năm 2025</w:t>
      </w:r>
    </w:p>
    <w:p>
      <w:r>
        <w:t>Kính gửi:    Công ty Cổ phần Đầu tư Sài Gòn- Đà Nẵng;</w:t>
      </w:r>
    </w:p>
    <w:p>
      <w:r>
        <w:t>Mã số thuế: 0400503777;</w:t>
      </w:r>
    </w:p>
    <w:p>
      <w:r>
        <w:t>Địa chỉ: 61A Nguyễn Văn Cừ, phường Hải Vân, TP Đà Nẵng.</w:t>
      </w:r>
    </w:p>
    <w:p>
      <w:r>
        <w:t>Thuế thành phố Đà Nẵng nhận được văn bản số 478/2025/CV-SDN/TCKT ngày 15/8/2025 của Công ty Cổ phần Đầu tư Sài Gòn- Đà Nẵng (sau đây gọi tắt là Công ty) về việc đề nghị hướng dẫn lập hóa đơn giá trị gia tăng (GTGT). Qua nội dung trình bày tại văn bản, Thuế thành phố Đà Nẵng có ý kiến như sau:</w:t>
      </w:r>
    </w:p>
    <w:p>
      <w:r>
        <w:t>Căn cứ các quy định tại:</w:t>
      </w:r>
    </w:p>
    <w:p>
      <w:r>
        <w:t>- Điều 385 và Điều 398 Bộ luật dân sự số 91/2015/QH13 ngày 24/11/2015 quy định về hợp đồng và nội dung của hợp đồng;</w:t>
      </w:r>
    </w:p>
    <w:p>
      <w:r>
        <w:t>- Điểm a Khoản 3 Điều 1 Nghị định số 70/2025/NĐ-CP ngày 20/3/2025 của Chính phủ sửa đổi, bổ sung Điều 4 Nghị định số 123/2020/NĐ-CP ngày 19/10/2020 của Chính phủ quy định về nguyên tắc lập, quản lý, sử dụng hóa đơn, chứng từ;</w:t>
      </w:r>
    </w:p>
    <w:p>
      <w:r>
        <w:t>- Điểm a Khoản 7 Điều 1 Nghị định số 70/2025/NĐ-CP ngày 20/3/2025 của Chính phủ sửa đổi, bổ sung Khoản 5 Điều 10 Nghị định số 123/2020/NĐ-CP ngày 19/10/2020 của Chính phủ quy định về việc lập các thông tin của người mua trên hóa đơn;</w:t>
      </w:r>
    </w:p>
    <w:p>
      <w:r>
        <w:t>- Khoản 1 Điều 30 và Điều 37 Nghị định số 181/2025/NĐ-CP ngày 01/7/2025 của Chính phủ quy định về hoàn thuế đối với đầu tư và điều kiện hoàn thuế giá trị gia tăng.</w:t>
      </w:r>
    </w:p>
    <w:p>
      <w:r>
        <w:t>Căn cứ các quy định nêu trên, Thuế thành phố Đà Nẵng trả lời về nguyên tắc như sau:</w:t>
      </w:r>
    </w:p>
    <w:p>
      <w:r>
        <w:t>Khi bán hàng hóa, cung cấp dịch vụ, người bán phải lập hóa đơn để giao cho người mua. Nội dung trên hóa đơn phải đảm bảo quy định tại Điều 10 Nghị định số 123/2020/NĐ-CP đã được sửa đổi, bổ sung tại Khoản 7 Điều 1 Nghị định số 70/2025/NĐ-CP ngày 20/3/2025 của Chính phủ, đồng thời phù hợp với nội dung tại hợp đồng mua bán hàng hóa, cung ứng dịch vụ đã được ký giữa người mua và người bán theo đúng quy định của pháp luật.</w:t>
      </w:r>
    </w:p>
    <w:p>
      <w:r>
        <w:t>Trường hợp Công ty ký hợp đồng với khách hàng về việc mua bán hàng hóa, cung ứng dịch vụ phục vụ cho dự án đầu tư của khách hàng, trong hợp đồng quy định rõ Chi nhánh của khách hàng được ủy quyền trực tiếp thực hiện, quản lý dự án đầu tư, điều khoản thanh toán đáp ứng điều kiện chứng từ thanh toán không dùng tiền mặt thì Công ty được lập hóa đơn GTGT cho Chi nhánh. Căn cứ hóa đơn GTGT đã lập, Chi nhánh được kê khai khấu trừ và hoàn thuế giá trị gia tăng đối với dự án đầu tư theo quy định tại Điều 30 Nghị định số 181/2025/NĐ-CP ngày 01/7/2025 nếu đáp ứng điều kiện khấu trừ quy định tại Mục 2 Chương III và điều kiện hoàn thuế GTGT quy định tại Điều 37 Nghị định số 181/2025/NĐ-CP ngày 01/7/2025 của Chính phủ.</w:t>
      </w:r>
    </w:p>
    <w:p>
      <w:r>
        <w:t>Thuế thành phố Đà Nẵng trả lời để Công ty Cổ phần Đầu tư Sài Gòn- Đà Nẵng được biết và thực hiện. Trường hợp cần trao đổi thêm, đề nghị liên hệ trực tiếp với Thuế thành phố Đà Nẵng (Phòng Quản lý hỗ trợ doanh nghiệp số 2 - điện thoại số 02363823556), địa chỉ: Số 190 Phan Đăng Lưu, phường Hòa Cường, thành phố Đà Nẵng để được hướng dẫn./.</w:t>
      </w:r>
    </w:p>
    <w:p>
      <w:r>
        <w:t>Nơi nhận:</w:t>
      </w:r>
    </w:p>
    <w:p>
      <w:r>
        <w:t>- Như trên;</w:t>
      </w:r>
    </w:p>
    <w:p>
      <w:r>
        <w:t>- Trưởng thuế TP (để báo cáo);</w:t>
      </w:r>
    </w:p>
    <w:p>
      <w:r>
        <w:t>- Website Thuế thành phố Đà Nẵng;</w:t>
      </w:r>
    </w:p>
    <w:p>
      <w:r>
        <w:t>- Lưu: VT, QLDN2.</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