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86141/CTHN-TTHT năm 2023 về thuế suất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86141/CTHN-TTHT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86141/CTHN-TTHT</w:t>
      </w:r>
    </w:p>
    <w:p>
      <w:r>
        <w:t>V/v thuế suất thuế GTGT</w:t>
      </w:r>
    </w:p>
    <w:p>
      <w:r>
        <w:t>Hà Nội , ngày  07  tháng  12  năm  2023</w:t>
      </w:r>
    </w:p>
    <w:p>
      <w:r>
        <w:t>Kính gửi:  Công ty CP Công nghệ và Truyền thông VTC Netviet</w:t>
      </w:r>
    </w:p>
    <w:p>
      <w:r>
        <w:t>(Địa chỉ: 23 Lạc Trung, phường Vĩnh Tuy, quận Ha i  Bà Trung, TP Hà Nội - Mã s ố  thuế: 0102761363)</w:t>
      </w:r>
    </w:p>
    <w:p>
      <w:r>
        <w:t>Cục Thuế TP Hà Nội nhận được công văn 73/CV-NetViet ngày 15/11/2023 của Công ty CP-Công nghệ và Truyền thông VTC Netviet (sau đây gọi tắt là Công ty) vướng mắc  về  thuế suất thuế GTGT, Cục Thuế TP Hà Nội có ý kiến như sau:</w:t>
      </w:r>
    </w:p>
    <w:p>
      <w:r>
        <w:t>- Căn cứ Th ô ng tư 219/2013/TT-BTC ngày 31/12/2013 của Bộ Tài chính hướng dẫn thi h à nh lu ậ t thuế giá trị gia tăng và Nghị định số 209/2013/NĐ-CP ngày 18/12/2013 của Chính phủ quy định chi tiết và hướng dẫn thi hành một số điều luật thuế giá trị gia tăng:</w:t>
      </w:r>
    </w:p>
    <w:p>
      <w:r>
        <w:t>+ Tại Điều 4 quy định đối tượng không chịu thuế GTGT:</w:t>
      </w:r>
    </w:p>
    <w:p>
      <w:r>
        <w:t>“Điều 4. Đối tượng không chịu thuế GTGT</w:t>
      </w:r>
    </w:p>
    <w:p>
      <w:r>
        <w:t>…</w:t>
      </w:r>
    </w:p>
    <w:p>
      <w:r>
        <w:t>13. Dạy học, dạy nghề theo quy định của pháp luật  b ao gồm cả dạy ngoại ngữ, tin học; dạy múa, hát, hội họa, nhạc, kịch, xiếc, thể dục, thể thao; nuôi dạy trẻ và dạy các nghề khác nhằm đào tạo, bồi dư ỡ ng nâng cao trình độ văn hóa, kiến thức chuyên môn nghề nghiệp.</w:t>
      </w:r>
    </w:p>
    <w:p>
      <w:r>
        <w:t>…”</w:t>
      </w:r>
    </w:p>
    <w:p>
      <w:r>
        <w:t>Căn cứ các quy định trên, Trường hợp Công ty có hoạt động dạy học, dạy nghề theo quy định của pháp luật bao gồm cả dạy ngoại ngữ, tin học và dạy các nghề khác nhằm đào tạo, bồi dưỡng nâng cao trình độ văn hóa, kiến thức chuyên môn nghề nghiệp thì hoạt động này thuộc đối tư ợ ng không chịu thuế GTGT theo quy định tại Khoản 13 Đi ề u 4 Thông tư 219/2013/TT-BTC.</w:t>
      </w:r>
    </w:p>
    <w:p>
      <w:r>
        <w:t>V ề việc xác định các hoạt động đào tạo, bồi dưỡng và tập huấn của Công ty có thuộc hoạt động dạy học, dạy nghề theo quy định của pháp luật hay không, không thuộc thẩm quyền của cơ quan Thuế. Đề nghị Công ty liên hệ với cơ quan nhà nước có thẩm quyền để được hướng dẫn.</w:t>
      </w:r>
    </w:p>
    <w:p>
      <w:r>
        <w:t>Đề nghị Công ty căn cứ tình hình thực tế, nghiên cứu các văn bản pháp luật về thuế, đối chiếu với các quy định pháp luật trích dẫn nêu trên để thực hiện đúng theo quy định.</w:t>
      </w:r>
    </w:p>
    <w:p>
      <w:r>
        <w:t>Trong quá trình thực hiện chính sách thuế, trường hợp còn vướng mắc, đơn vị có th ể  tham khảo các văn bản hư ớ ng dẫn của Cục Thuế TP Hà Nội được đăng tải trên w e bsite  http://hanoi.gdt.gov.vn  hoặc liên hệ với Phòng Thanh tra - Kiểm tra số 3 để được hỗ trợ giải quyết.</w:t>
      </w:r>
    </w:p>
    <w:p>
      <w:r>
        <w:t>Cục Thuế TP Hà Nội  tr ả lời để Công ty được biết và thực hiện./ .</w:t>
      </w:r>
    </w:p>
    <w:p>
      <w:r>
        <w:t>Nơi nhận:</w:t>
      </w:r>
    </w:p>
    <w:p>
      <w:r>
        <w:t>- Như trên;</w:t>
      </w:r>
    </w:p>
    <w:p>
      <w:r>
        <w:t>- Phòng NVDTPC;</w:t>
      </w:r>
    </w:p>
    <w:p>
      <w:r>
        <w:t>- Phòng TKT3;</w:t>
      </w:r>
    </w:p>
    <w:p>
      <w:r>
        <w:t>- Website Cục Thuế;</w:t>
      </w:r>
    </w:p>
    <w:p>
      <w:r>
        <w:t>- Lưu: VT, TTHT(2)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