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8534/BTC-QLCS năm 2024 thực hiện Chỉ thị 09/CT-TTg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8534/BTC-QLCS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8534/BTC-QLCS</w:t>
      </w:r>
    </w:p>
    <w:p>
      <w:r>
        <w:t>V/v Thực hiện Chỉ thị số 09/CT-TTg của Thủ tướng Chính phủ</w:t>
      </w:r>
    </w:p>
    <w:p>
      <w:r>
        <w:t>Hà Nội, ngày 14 tháng 8 năm 2024</w:t>
      </w:r>
    </w:p>
    <w:p>
      <w:r>
        <w:t>Kính gửi:  Bộ Kế hoạch và Đầu tư.</w:t>
      </w:r>
    </w:p>
    <w:p>
      <w:r>
        <w:t>Bộ Tài chính nhận được Công văn số 4028/BKHĐT-QLKKT ngày 27/5/2024 của Bộ Kế hoạch và Đầu tư về việc tài sản kết cấu hạ tầng (TSKCHT) khu công nghiệp, khu kinh tế. Về vấn đề này, Bộ Tài chính có ý kiến như sau:</w:t>
      </w:r>
    </w:p>
    <w:p>
      <w:r>
        <w:t>1. Tại Công văn số 4028/BKHĐT-QLKKT, Bộ Kế hoạch và Đầu tư có nêu TSKCHT trong Khu kinh tế có thể bao gồm các loại TSKCHT khác như: TSKCHT giao thông (đường sắt, đường bộ, hàng không, đường thủy nội địa, hàng hải), TSKCHT cấp nước sạch đô thị/nông thôn tập trung; TSKCHT thủy lợi; TSKCHT ứng phó với biến đổi khí hậu là đê điều; TSKCHT cảng cá; TSKCHT thương mại là chợ; TSKCHT cấp nước sạch đô thị...).</w:t>
      </w:r>
    </w:p>
    <w:p>
      <w:r>
        <w:t>2. Đối với các loại TSKCHT như Bộ Kế hoạch và Đầu tư nêu trên hình thành trong Khu kinh tế cần được:</w:t>
      </w:r>
    </w:p>
    <w:p>
      <w:r>
        <w:t>a) Quy định xử lý tài sản sau đầu tư: Quy định trình tự, thủ tục, thẩm quyền xử lý tài sản sau đầu tư được giao cho cơ quan quyết định đầu tư (Ủy ban nhân dân cấp tỉnh, Bộ, ngành).</w:t>
      </w:r>
    </w:p>
    <w:p>
      <w:r>
        <w:t>b) Trên cơ sở đó thực hiện giao tài sản cho đối tượng quản lý theo quy định của pháp luật về quản lý, sử dụng tài sản công (Điều 75 Luật Quản lý, sử dụng tài sản công và các quy định tại Nghị định tương ứng về quản lý, sử dụng và khai thác TSKCHT); cụ thể: (i) Giao cho cơ quan nhà nước, đơn vị sự nghiệp công lập theo hình thức tăng tài sản; (ii) Giao cho doanh nghiệp theo hình thức đầu tư vốn nhà nước tại doanh nghiệp/không tính thành phần vốn nhà nước tại doanh nghiệp; (iii) đối tượng khác theo quy định của pháp luật.</w:t>
      </w:r>
    </w:p>
    <w:p>
      <w:r>
        <w:t>Việc giao quản lý, sử dụng và khai thác TSKCHT tương ứng với từng chính sách: TSKCHT giao thông (đường sắt: Nghị định số 46/2018/NĐ-CP; đường bộ: Nghị định số 44/2024/NĐ-CP; hàng không: Nghị định số 44/2018/NĐ-CP; đường thủy nội địa: Nghị định số 45/2018/NĐ-CP; hàng hải: Nghị định số 43/2018/NĐ-CP); TSKCHT cấp nước sạch: Nghị định số 43/2022/NĐ-CP; TSKCHT thương mại là chợ: Nghị định số 60/2024/NĐ-CP; TSKCHT cụm công nghiệp: Nghị định số 32/2024/NĐ-CP; các TSKCHT khác (các Bộ chuyên ngành đối với từng loại tài sản tương ứng chủ trì, phối hợp với Bộ Tài chính để báo cáo cấp có thẩm quyền hoặc ban hành theo thẩm quyền các văn bản sửa đổi, bổ sung theo chỉ đạo của Thủ tướng Chính phủ tại Chỉ thị số 09/CT-TTg).</w:t>
      </w:r>
    </w:p>
    <w:p>
      <w:r>
        <w:t>Do đó, đề nghị Bộ Kế hoạch và Đầu tư rà soát đối với các TSKCHT khu công nghiệp và khu kinh tế để nghiên cứu, trình Chính phủ sửa đổi, bổ sung Nghị định số 35/2022/NĐ-CP theo hướng rà soát các loại TSKCHT trong Khu công nghiệp, Khu kinh tế, cụ thể:</w:t>
      </w:r>
    </w:p>
    <w:p>
      <w:r>
        <w:t>(1) Đối với các TSKCHT đã có chính sách quy định, Bộ Kế hoạch và Đầu tư quy định cụ thể nội dung quy định xử lý sau đầu tư tại điểm 2(a) nêu trên. Việc giao quản lý, sử dụng và khai thác TSKCHT thực hiện theo quy định tại các chính sách tương ứng.</w:t>
      </w:r>
    </w:p>
    <w:p>
      <w:r>
        <w:t>(2) Đối với TSKCHT do nhà nước đầu tư còn lại chưa có chính sách quy định (không thuộc điểm (1) nêu trên) thì Bộ Kế hoạch và Đầu tư có trách nhiệm chủ trì, phối hợp với Bộ Tài chính để báo cáo cấp có thẩm quyền hoặc ban hành theo thẩm quyền các văn bản sửa đổi, bổ sung (trong đó có nội dung quy định về quản lý, sử dụng và khai thác TSKCHT cho phù hợp với quy định của pháp luật về quản lý, sử dụng tài sản công) theo chỉ đạo của Thủ tướng Chính phủ tại điểm a Mục 3 Chỉ thị số 09/CT-TTg.</w:t>
      </w:r>
    </w:p>
    <w:p>
      <w:r>
        <w:t>Trên đây là ý kiến của Bộ Tài chính, đề nghị Bộ Kế hoạch và Đầu tư thực hiện theo quy định./.</w:t>
      </w:r>
    </w:p>
    <w:p>
      <w:r>
        <w:t>Nơi nhận:</w:t>
      </w:r>
    </w:p>
    <w:p>
      <w:r>
        <w:t>- Như trên;</w:t>
      </w:r>
    </w:p>
    <w:p>
      <w:r>
        <w:t>- Bộ trưởng Hồ Đức Phớc (để báo cáo);</w:t>
      </w:r>
    </w:p>
    <w:p>
      <w:r>
        <w:t>- VPCP;</w:t>
      </w:r>
    </w:p>
    <w:p>
      <w:r>
        <w:t>- Các Vụ: PC, NSNN, HCSN, ĐT;</w:t>
      </w:r>
    </w:p>
    <w:p>
      <w:r>
        <w:t>- Lưu: VT, QLCS. (4b).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