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852/CT-CS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852/CT-CS</w:t>
      </w:r>
    </w:p>
    <w:p>
      <w:r>
        <w:t>V/v chính sách thuế</w:t>
      </w:r>
    </w:p>
    <w:p>
      <w:r>
        <w:t>Hà Nội, ngày 25 tháng 4 năm 2025</w:t>
      </w:r>
    </w:p>
    <w:p>
      <w:r>
        <w:t>Kính gửi:  Chi cục Thuế khu vực VIII</w:t>
      </w:r>
    </w:p>
    <w:p>
      <w:r>
        <w:t>Cục Thuế nhận được công văn số 4897/CV-NVDTPC ngày 16/7/2024 của Cục Thuế tỉnh Lào Cai (nay thuộc Chi cục Thuế khu vực VIII) và công văn số 1236/CT-THNVDTPC ngày 05/3/2025 báo cáo bổ sung thông tin tài liệu khi giải quyết vướng mắc về xử lý nghĩa vụ thuế khi xử lý nợ xấu. Về vấn đề này, Cục Thuế có ý kiến như sau:</w:t>
      </w:r>
    </w:p>
    <w:p>
      <w:r>
        <w:t>- Tại khoản 5 Điều 17 Thông tư số 78/2014/TT-BTC ngày 18/6/2014 của Bộ Tài chính quy định về thuế thu nhập doanh nghiệp (TNDN):</w:t>
      </w:r>
    </w:p>
    <w:p>
      <w:r>
        <w:t>“ 5.   Trường hợp cơ quan thi hành án bán đấu giá bất động sản là tài sản bảo đảm thi hành án thì số tiền thu được thực hiện theo quy định tại Nghị định của Chính phủ về kê biên, đấu giá quyền sử dụng đất để bảo đảm thi hành án. Tổ chức được ủy quyền bán đấu giá bất động sản thực hiện kê khai, khấu trừ tiền thuế thu nhập từ chuyển nhượng bất động sản vào Ngân sách Nhà nước. Trên các chứng từ ghi rõ kê khai, nộp thuế thay về bán tài sản đảm bảo thi hành án.</w:t>
      </w:r>
    </w:p>
    <w:p>
      <w:r>
        <w:t>Trường hợp cơ quan thi hành án chuyển nhượng bất động sản là tài sản đảm bảo thi hành án nếu không xác định được giá vốn của bất động sản thì giá vốn được xác định bằng (=) số tiền nợ phải trả nợ theo quyết định của Tòa án để thi hành án cộng (+) các khoản chi phí phát sinh khi chuyển nhượng bất động sản nếu có hóa đơn chứng từ hợp pháp.”</w:t>
      </w:r>
    </w:p>
    <w:p>
      <w:r>
        <w:t>- Nghị quyết số 42/2017/QH14 ngày 21/6/2017 của Quốc hội quy định về thí điểm xử lý nợ xấu của các tổ chức tín dụng có hiệu lực từ ngày 15/8/2017 và được thực hiện trong thời hạn 05 năm từ ngày có hiệu lực thi hành (tại Nghị quyết số 63/2022/QH15 ngày 16/6/2022 của Quốc hội quy định kéo dài thời hạn áp dụng toàn bộ quy định của Nghị quyết số 42/2017/QH14 đến hết ngày 31/12/2023). Tại Điều 1, Điều 4, Điều 15 và Điều 12 Nghị quyết số 42/2017/QH14 quy định:</w:t>
      </w:r>
    </w:p>
    <w:p>
      <w:r>
        <w:t>“Điều 1. Phạm vi điều chỉnh</w:t>
      </w:r>
    </w:p>
    <w:p>
      <w:r>
        <w:t>Nghị quyết này quy định thí điểm một số chính sách về xử lý nợ xấu và xử lý tài sản bảo đảm của khoản nợ xấu của tổ chức tín dụng, chi nhánh ngân hàng nước ngoài, tổ chức mà Nhà nước sở hữu 100% vốn điều lệ do Chính phủ thành lập để xử lý nợ xấu của tổ chức tín dụng; quyền, nghĩa vụ của cơ quan, tổ chức, cá nhân có liên quan trong việc xử lý nợ xấu và xử lý tài sản bảo đảm của khoản nợ xấu của tổ chức tín dụng, chi nhánh ngân hàng nước ngoài, tổ chức mà Nhà nước sở hữu 100% vốn điều lệ do Chính phủ thành lập để xử lý nợ xấu của tổ chức tín dụng.”</w:t>
      </w:r>
    </w:p>
    <w:p>
      <w:r>
        <w:t>“Điều 4. Nợ xấu</w:t>
      </w:r>
    </w:p>
    <w:p>
      <w:r>
        <w:t>1. Nợ xấu quy định tại Nghị quyết này bao gồm:</w:t>
      </w:r>
    </w:p>
    <w:p>
      <w:r>
        <w:t>a) Khoản nợ được hình thành và xác định là nợ xấu trước ngày 15 tháng 8 năm 2017;</w:t>
      </w:r>
    </w:p>
    <w:p>
      <w:r>
        <w:t>b) Khoản nợ được hình thành trước ngày 15 tháng 8 năm 2017 và được xác định là nợ xấu trong thời gian Nghị quyết có hiệu lực.</w:t>
      </w:r>
    </w:p>
    <w:p>
      <w:r>
        <w:t>Việc xác định khoản nợ là nợ xấu căn cứ vào Phụ lục ban hành kèm theo Nghị quyết này. Trường hợp cần thiết, Ủy ban Thường vụ Quốc hội xem xét, sửa đổi Phụ lục theo đề nghị của Chính phủ và báo cáo Quốc hội tại kỳ họp gần nhất.</w:t>
      </w:r>
    </w:p>
    <w:p>
      <w:r>
        <w:t>2. Tổ chức tín dụng, chi nhánh ngân hàng nước ngoài, tổ chức mua bán, xử lý nợ xấu có trách nhiệm xác nhận bằng văn bản khoản nợ là nợ xấu khi có yêu cầu của cơ quan nhà nước có thẩm quyền trong quá trình xử lý nợ xấu, tài sản bảo đảm của khoản nợ xấu theo quy định tại Nghị quyết này.”</w:t>
      </w:r>
    </w:p>
    <w:p>
      <w:r>
        <w:t>“Điều 15. Chuyển nhượng tài sản bảo đảm</w:t>
      </w:r>
    </w:p>
    <w:p>
      <w:r>
        <w:t>1. Cơ quan có thẩm quyền đăng ký quyền sở hữu, quyền sử dụng tài sản có trách nhiệm thực hiện thủ tục chuyển quyền sở hữu, quyền sử dụng tài sản cho bên mua, bên nhận chuyển nhượng tài sản bảo đảm của khoản nợ xấu của tổ chức tín dụng, chi nhánh ngân hàng nước ngoài.</w:t>
      </w:r>
    </w:p>
    <w:p>
      <w:r>
        <w:t>2. Việc nộp thuế của bên bảo đảm, bên nhận chuyển nhượng liên quan đến chuyển nhượng tài sản bảo đảm thực hiện theo quy định của pháp luật về thuế. Bên nhận bảo đảm, bên nhận chuyển nhượng không phải thực hiện nghĩa vụ thuế, phí khác của bên bảo đảm từ số tiền chuyển nhượng tài sản bảo đảm khi thực hiện thủ tục đăng ký, thay đổi quyền sở hữu, quyền sử dụng tài sản bảo đảm.”</w:t>
      </w:r>
    </w:p>
    <w:p>
      <w:r>
        <w:t>“Điều 12. Thứ tự ưu tiên thanh toán khi xử lý tài sản bảo đảm</w:t>
      </w:r>
    </w:p>
    <w:p>
      <w:r>
        <w:t>Số tiền thu được từ xử lý tài sản bảo đảm của khoản nợ xấu, sau khi trừ chi phí bảo quản, thu giữ và chi phí xử lý tài sản bảo đảm được ưu tiên thanh toán cho nghĩa vụ nợ được bảo đảm cho tổ chức tín dụng, chi nhánh ngân hàng nước ngoài, tổ chức mua bán, xử lý nợ xấu trước khi thực hiện nghĩa vụ thuế, nghĩa vụ khác không có bảo đảm của bên bảo đảm. Trường hợp một tài sản được dùng để bảo đảm thực hiện nhiều nghĩa vụ thì thứ tự ưu tiên thanh toán giữa các bên cùng nhận bảo đảm thực hiện theo quy định của pháp luật.”</w:t>
      </w:r>
    </w:p>
    <w:p>
      <w:r>
        <w:t>Về điều kiện áp dụng quy định tại Nghị quyết số 42/2017/QH14 ngày 21/6/2017 về thí điểm xử lý nợ xấu của các tổ chức tín dụng, thực hiện theo quy định tại Điều 1, Điều 4 và Điều 15 Nghị quyết số 42/2017/QH14. Theo đó, khoản nợ xấu được áp dụng quy định tại Nghị quyết số 42/2017/QH14 phải được xác định theo phụ lục ban hành kèm theo Nghị quyết số 42/2017/QH14 và xác nhận bằng văn bản khoản nợ là nợ xấu. Theo quy định tại Điều 15 Nghị quyết số 42/2017/QH14 thì việc nộp thuế của bên bảo đảm, bên nhận chuyển nhượng liên quan đến chuyển nhượng tài sản bảo đảm thực hiện theo quy định của pháp luật về thuế.</w:t>
      </w:r>
    </w:p>
    <w:p>
      <w:r>
        <w:t>Theo quy định pháp luật thuế TNDN thì trường hợp Công ty TNHH du lịch Hoàng Phúc có tài sản đảm bảo tiền vay là quyền sử dụng đất và tài sản gắn liền trên đất khi Cơ quan Thi hành án bán đấu giá tài sản để xử lý nợ xấu thì thu nhập chuyển nhượng bất động sản phải kê khai nộp thuế TNDN theo quy định và Cơ quan thi hành án bán đấu giá tài sản thực hiện kê khai, nộp thuế TNDN thay Công ty TNHH du lịch Hoàng Phúc theo quy định tại khoản 5, Điều 17 Thông tư 78/2014/TT-BTC ngày 18/6/2014 của Bộ Tài chính.</w:t>
      </w:r>
    </w:p>
    <w:p>
      <w:r>
        <w:t>Đề nghị Chi cục Thuế khu vực VIII căn cứ các quy định nêu trên để xác định nghĩa vụ thuế của Công ty TNHH du lịch Hoàng Phúc khi cơ quan thi hành án bán đấu giá tài sản bảo đảm để xử lý nợ xấu và có ý kiến trao đổi với các cơ quan tại địa phương về việc xác định nghĩa vụ thuế theo quy định pháp luật thuế.</w:t>
      </w:r>
    </w:p>
    <w:p>
      <w:r>
        <w:t>Cục Thuế thông báo để Chi cục Thuế khu vực VIII được biết./.</w:t>
      </w:r>
    </w:p>
    <w:p>
      <w:r>
        <w:t>Nơi nhận:</w:t>
      </w:r>
    </w:p>
    <w:p>
      <w:r>
        <w:t>- Như trên;</w:t>
      </w:r>
    </w:p>
    <w:p>
      <w:r>
        <w:t>- PCtr Đặng Ngọc Minh (để b/c);</w:t>
      </w:r>
    </w:p>
    <w:p>
      <w:r>
        <w:t>- Các đơn vị BTC (CST; PC; ĐCTC; TTr);</w:t>
      </w:r>
    </w:p>
    <w:p>
      <w:r>
        <w:t>- Các đơn vị trong Cục (PC; DNL);</w:t>
      </w:r>
    </w:p>
    <w:p>
      <w:r>
        <w:t>- Website CT;</w:t>
      </w:r>
    </w:p>
    <w:p>
      <w:r>
        <w:t>- Lưu VT, CS.</w:t>
      </w:r>
    </w:p>
    <w:p>
      <w:r>
        <w:t>TL.CỤC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