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85/UBND-KTN năm 2024 đính chính văn bản quy phạm pháp luật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85/UBND-KTN</w:t>
      </w:r>
    </w:p>
    <w:p>
      <w:r>
        <w:t>V/v đính chính văn bản quy phạm pháp luật</w:t>
      </w:r>
    </w:p>
    <w:p>
      <w:r>
        <w:t>Bắc Giang, ngày 23 tháng 02 năm 2024</w:t>
      </w:r>
    </w:p>
    <w:p>
      <w:r>
        <w:t>Kính gửi:</w:t>
      </w:r>
    </w:p>
    <w:p>
      <w:r>
        <w:t>- Các Sở, cơ quan thuộc UBND tỉnh;</w:t>
      </w:r>
    </w:p>
    <w:p>
      <w:r>
        <w:t>- HĐND, UBND các huyện, thành phố, thị xã.</w:t>
      </w:r>
    </w:p>
    <w:p>
      <w:r>
        <w:t>Xét đề nghị của Giám đốc Sở Nông nghiệp và Phát triển nông thôn tại Công văn số 404/SNN-TL ngày 21 tháng 02 năm 2024 về việc đề nghị đính chính hiệu lực thi hành của Quyết định số 2/2024/QĐ-UBND ngày 16 tháng 01 năm 2024 của UBND tỉnh; Giám đốc Sở Tư pháp tại Báo cáo số 42/BC-STP ngày 07 tháng 02 năm 2024 về kết quả tự kiểm tra văn bản quy phạm pháp luật do UBND tỉnh ban hành trong tháng 01 năm 2024. Ủy ban nhân dân tỉnh Bắc Giang có ý kiến như sau:</w:t>
      </w:r>
    </w:p>
    <w:p>
      <w:r>
        <w:t>1. Đính chính hiệu lực thi hành của Quyết định số 2/2024/QĐ-UBND ngày 16 tháng 01 năm 2024 của Ủy ban nhân dân tỉnh ban hành Quy định quản lý, sử dụng diện tích mặt nước hồ chứa để nuôi trồng thủy sản trên địa bàn tỉnh Bắc Giang, cụ thể như sau:</w:t>
      </w:r>
    </w:p>
    <w:p>
      <w:r>
        <w:t>Hiệu lực thi hành tại Điều 2 “Quyết định này có hiệu lực thi hành sau 10 ngày kể từ ngày ký ban hành”, nay được đính chính “Quyết định này có hiệu lực thi hành kể từ ngày 26 tháng 01 năm 2024”.</w:t>
      </w:r>
    </w:p>
    <w:p>
      <w:r>
        <w:t>2. Văn bản đính chính này là bộ phận không tách rời của Quyết định số 2/2024/QĐ-UBND ngày 16 tháng 01 năm 2024./.</w:t>
      </w:r>
    </w:p>
    <w:p>
      <w:r>
        <w:t>Nơi nhận:</w:t>
      </w:r>
    </w:p>
    <w:p>
      <w:r>
        <w:t>- Như trên;</w:t>
      </w:r>
    </w:p>
    <w:p>
      <w:r>
        <w:t>- Cục Kiểm tra VBQPPL-Bộ Tư pháp;</w:t>
      </w:r>
    </w:p>
    <w:p>
      <w:r>
        <w:t>- Vụ Pháp chế-Bộ Nông nghiệp và PTNT;</w:t>
      </w:r>
    </w:p>
    <w:p>
      <w:r>
        <w:t>- TT Tỉnh ủy, HĐND tỉnh; UBND tỉnh;</w:t>
      </w:r>
    </w:p>
    <w:p>
      <w:r>
        <w:t>- CT, các PCT UBND tỉnh;</w:t>
      </w:r>
    </w:p>
    <w:p>
      <w:r>
        <w:t>- Ủy ban MTTQ Việt Nam tỉnh;</w:t>
      </w:r>
    </w:p>
    <w:p>
      <w:r>
        <w:t>- Các tổ chức CT-XH tỉnh;</w:t>
      </w:r>
    </w:p>
    <w:p>
      <w:r>
        <w:t>- Văn phòng UBND tỉnh:</w:t>
      </w:r>
    </w:p>
    <w:p>
      <w:r>
        <w:t>+ LĐVP, các phòng, đơn vị, TT thuộc VP;</w:t>
      </w:r>
    </w:p>
    <w:p>
      <w:r>
        <w:t>+ Cổng thông tin điện tử tỉnh;</w:t>
      </w:r>
    </w:p>
    <w:p>
      <w:r>
        <w:t>+ Lưu: VT, KTN Việt Anh.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