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8361/VPCP-KTTH năm 2024 nhập khẩu hàng đã qua sử dụng cấm nhập khẩu để nghiên cứu, phát triển sản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8361/VPCP-KTTH</w:t>
      </w:r>
    </w:p>
    <w:p>
      <w:r>
        <w:t>V/v nhập khẩu hàng đã qua sử dụng cấm nhập khẩu để nghiên cứu, phát triển sản phẩm</w:t>
      </w:r>
    </w:p>
    <w:p>
      <w:r>
        <w:t>Hà Nội, ngày 14 tháng 11 năm 2024</w:t>
      </w:r>
    </w:p>
    <w:p>
      <w:r>
        <w:t>Kính gửi:</w:t>
      </w:r>
    </w:p>
    <w:p>
      <w:r>
        <w:t>- Bộ trưởng Bộ Công Thương;</w:t>
      </w:r>
    </w:p>
    <w:p>
      <w:r>
        <w:t>- Bộ trưởng Bộ Tài chính;</w:t>
      </w:r>
    </w:p>
    <w:p>
      <w:r>
        <w:t>- Bộ trưởng Bộ Giao thông vận tải.</w:t>
      </w:r>
    </w:p>
    <w:p>
      <w:r>
        <w:t>Xét đề nghị của Bộ Công Thương tại văn bản số 7535/BCT-XNK ngày 25 tháng 9 năm 2024 và ý kiến các Bộ: Tài chính tại văn bản số 9525/BTC-TCHQ ngày 07 tháng 3 năm 2023, Giao thông vận tải tại văn bản số 10597/BGTVT- KHCN&amp;MT ngày 21 tháng 9 năm 2023 về việc nhập khẩu hàng đã qua sử dụng cấm nhập khẩu để nghiên cứu, phát triển sản phẩm, Phó Thủ tướng Chính phủ Bùi Thanh Sơn có ý kiến như sau:</w:t>
      </w:r>
    </w:p>
    <w:p>
      <w:r>
        <w:t>Cho phép Công ty TNHH Yamaha Motor Việt Nam được nhập khẩu linh kiện, phụ tùng xe máy đã qua sử dụng cấm nhập khẩu nhằm mục đích nghiên cứu lỗi, phát triển sản phẩm như đề nghị của Bộ Công Thương tại văn bản nêu trên, cụ thể:</w:t>
      </w:r>
    </w:p>
    <w:p>
      <w:r>
        <w:t>1. Danh mục hàng hóa, số lượng, xuất xứ, tình trạng hàng hóa nhập khẩu chi tiết theo Phụ lục I đính kèm văn bản số 7535/BCT-XNK ngày 25 tháng 9 năm 2024 của Bộ Công Thương.</w:t>
      </w:r>
    </w:p>
    <w:p>
      <w:r>
        <w:t>2. Thời gian nhập khẩu là 02 năm kể từ ngày Thủ tướng Chính phủ cho phép nhập khẩu.</w:t>
      </w:r>
    </w:p>
    <w:p>
      <w:r>
        <w:t>3. Hàng hóa nhập khẩu chỉ được sử dụng nhằm mục đích nghiên cứu lỗi, phát triển sản phẩm, không được sử dụng vì mục đích nào khác hoặc chuyển nhượng, thanh lý dưới bất kỳ hình thức nào tại thị trường Việt Nam. Việc nhập khẩu, sử dụng hàng hóa nhập khẩu tuân thủ theo đúng quy định hiện hành. Sau khi kết thúc hoạt động nghiên cứu, Công ty TNHH Yamaha Motor Việt Nam có trách nhiệm tiêu hủy hàng hóa theo đúng quy định pháp luật hải quan và môi trường.</w:t>
      </w:r>
    </w:p>
    <w:p>
      <w:r>
        <w:t>4. Bộ Công Thương chủ trì, phối hợp với các Bộ, cơ quan liên quan có trách nhiệm kiểm tra, giám sát, quản lý việc sử dụng các linh kiện, phụ tùng nhập khẩu của Công ty TNHH Yamaha Motor Việt Nam nêu trên, bảo đảm đúng mục đích sử dụng, đúng quy định pháp luật; chịu trách nhiệm toàn diện trước Thủ tướng Chính phủ và các cơ quan thanh tra, kiểm tra về các nội dung, số liệu báo cáo và đề xuất, bảo đảm đúng quy định của pháp luật.</w:t>
      </w:r>
    </w:p>
    <w:p>
      <w:r>
        <w:t>Văn phòng Chính phủ thông báo để các Bộ, cơ quan biết, thực hiện./.</w:t>
      </w:r>
    </w:p>
    <w:p>
      <w:r>
        <w:t>Nơi nhận:</w:t>
      </w:r>
    </w:p>
    <w:p>
      <w:r>
        <w:t>- Như trên;</w:t>
      </w:r>
    </w:p>
    <w:p>
      <w:r>
        <w:t>- TTgCP, PTTg Bùi Thanh Sơn;</w:t>
      </w:r>
    </w:p>
    <w:p>
      <w:r>
        <w:t>- Công ty TNHH Yamaha Motor Việt Nam;</w:t>
      </w:r>
    </w:p>
    <w:p>
      <w:r>
        <w:t>- VPCP: BTCN, các PCN: Cao Huy, Nguyễn Sỹ Hiệp, Mai Thị Thu Vân, các Vụ: PL, CN;</w:t>
      </w:r>
    </w:p>
    <w:p>
      <w:r>
        <w:t>- Lưu: VT, KTTH (3). TLK</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