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83/BNNMT-CNTY năm 2025 tăng cường triển khai các biện pháp phòng chống dịch bệnh và khẩn trương tiêm phòng vắc xin cho đàn vật nuôi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83/BNNMT-CNTY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83/BNNMT-CNTY</w:t>
      </w:r>
    </w:p>
    <w:p>
      <w:r>
        <w:t>V/v tăng cường triển khai các biện pháp PCDB và kh ẩ n trương tiêm phòng vắc xin cho đàn vật nuôi</w:t>
      </w:r>
    </w:p>
    <w:p>
      <w:r>
        <w:t>Hà Nội , ngày  14  tháng  3   năm   2025</w:t>
      </w:r>
    </w:p>
    <w:p>
      <w:r>
        <w:t>Kính gửi:  Ủy ban nhân dân các tỉnh, thành phố trực thuộc Trung ương</w:t>
      </w:r>
    </w:p>
    <w:p>
      <w:r>
        <w:t>Theo báo cáo của các Cơ quan Quản lý chuyên ngành chăn nuôi và thú y địa phương, từ đầu năm 2025 đến nay, cả nước đã xảy ra 06 ổ dịch Cúm gia cầm (CGC) A/H5N1 tại 04 tỉnh; 68 ổ dịch bệnh Dịch tả lợn Châu Phi (DTLCP) tại 20 tỉnh; 09 ổ dịch Lở mồm long móng (LMLM) tại 07 tỉnh; 11 ổ dịch bệnh Viêm da nổi cục (VDNC) tại 04 tỉnh; bệnh Dại xảy ra 44 ổ dịch trên động vật tại 21 tỉnh, thành phố và đã có 19 người tử vong vì bệnh Dại tại 12 tỉnh. Trong thời gian tới nguy cơ các loại dịch bệnh trên đàn vật nuôi tiếp tục phát sinh và lây lan trong thời gian tới là rất cao do mầm bệnh lưu hành trên đàn vật nuôi và ngoài môi trường còn khá cao, ở phạm vị rộng; tổng đàn vật nuôi lớn nhưng chăn nuôi nhỏ lẻ vẫn chiếm tỷ lệ cao; giết mổ nh ỏ  lẻ chiếm đa số, trong khi đó tỷ lệ tiêm phòng các loại vắc xin còn thấp.</w:t>
      </w:r>
    </w:p>
    <w:p>
      <w:r>
        <w:t>Đ ể  chủ động kiểm soát có hiệu quả các loại dịch bệnh nguy hiểm trên gia súc, gia cầm, các bệnh truyền lây giữa động vật và người phát sinh và lây lan, Bộ Nông nghiệp và Môi trường đề nghị đồng chí Chủ tịch Ủy ban nhân dân các tỉnh, thành phố trực thuộc Trung ương chỉ đạo các Sở, ngành, chính quyền các cấp của địa phương thực hiện các nội dung sau:</w:t>
      </w:r>
    </w:p>
    <w:p>
      <w:r>
        <w:t>1. Khẩn trương rà soát t ổ ng đàn vật nuôi thuộc diện tiêm phòng, tổ chức tiêm vắc xin phòng các bệnh, đặc biệt đối với các bệnh nguy hi ể m trên vật nuôi (như: CGC, LMLM, DTLCP, Tai xanh, VDNC, Dại,...) tại các địa phương đã, đang có dịch, có nguy cơ cao, đặc biệt lưu ý đàn vật nuôi tại các khu vực có nguy cơ cao, vật nuôi đã được tiêm vắc xin nhưng đã hết hoặc s ắ p hết thời gian mi ễ n dịch.</w:t>
      </w:r>
    </w:p>
    <w:p>
      <w:r>
        <w:t>2. Căn cứ tình hình lưu hành các loại mầm bệnh, nguy cơ dịch bệnh, khuyến cáo sử dụng vắc xin, các địa phương khẩn trương tổ chức triển khai tiêm phòng đại trà đợt 1/2025, tránh tiêm muộn, hoặc để vắc xin hết hạn; rà soát tiêm phòng nh ắ c lại, tiêm phòng bổ sung, bảo đảm tối thiểu 80% đàn vật nuôi được tiêm đủ, đúng loại vắc xin tại thời điểm tiêm v ắ c xin.</w:t>
      </w:r>
    </w:p>
    <w:p>
      <w:r>
        <w:t>3. Chủ động giám sát dịch bệnh gia súc, gia cầm, nhất là tại các khu vực đã từng có dịch bệnh xuất hiện, khu vực có nguy cơ cao để phát hiện sớm, cảnh báo và xử lý dứt điểm khi dịch bệnh mới được phát hiện; đẩy mạnh xây dựng cơ sở, vùng an toàn dịch bệnh.</w:t>
      </w:r>
    </w:p>
    <w:p>
      <w:r>
        <w:t>4. Hướng dẫn người chăn nuôi tăng cường áp dụng các biện pháp vệ sinh; áp dụng các biện pháp chăn nuôi an toàn sinh học; định kỳ tổ chức t ổ ng vệ sinh, khử trùng, tiêu độc tại khu vực chăn nuôi có nguy cơ cao,  ổ  dịch cũ, chợ,  điểm  thu gom, tập kết, buôn bán động vật sống, sản phẩm động vật.</w:t>
      </w:r>
    </w:p>
    <w:p>
      <w:r>
        <w:t>5. Tăng cường công tác quản lý ki ể m dịch, kiểm soát vận chuyển động vật, sản phẩm động vật; tổ chức ngăn chặn và xử lý nghiêm các trường hợp vận chuy ể n động vật, sản phẩm động vật trái phép qua biên giới; tăng cường kiểm tra, giám sát, phát hiện và xử lý nghiêm các trường hợp buôn bán, vận chuyển, giết mổ động vật không bảo đảm yêu cầu về phòng, chống dịch bệnh, an toàn thực phẩm.</w:t>
      </w:r>
    </w:p>
    <w:p>
      <w:r>
        <w:t>6. Bố trí các nguồn lực, kinh phí để triển khai kịp thời, có hiệu quả các Chương trình, Kế hoạch quốc gia phòng, chống dịch bệnh DTLCP, LMLM, CGC, VDNC, Dại đã được Thủ tướng Chính phủ phê duyệt; các văn bản chỉ đạo của Thủ tướng Chính phủ.</w:t>
      </w:r>
    </w:p>
    <w:p>
      <w:r>
        <w:t>7. Báo cáo kịp thời, đầy đủ, chính xác tình hình dịch bệnh, kết quả tiêm phòng và thực hiện nghiêm công tác báo cáo tình hình dịch bệnh động vật trên Hệ thống thông tin dịch bệnh động vật trực tuyến (VAHIS) của Cục Chăn nuôi và Thú y - Bộ Nông nghiệp và Môi trường.</w:t>
      </w:r>
    </w:p>
    <w:p>
      <w:r>
        <w:t>8. Tổ chức tốt công tác thông tin, tuyên truyền đối với chủ vật nuôi và cộng đồng về nguy cơ, tác hại của dịch bệnh nguy hi ể m trên vật nuôi; hướng dẫn người chăn nuôi tăng cường áp dụng các biện pháp vệ sinh phòng bệnh cho đàn vật nuôi; tiêm vắc xin và lợi ích của việc tiêm vắc xin; xây dựng cơ sở, vùng chăn nuôi an toàn dịch bệnh; chủ động xử lý dứt điểm khi dịch bệnh mới được phát hiện.</w:t>
      </w:r>
    </w:p>
    <w:p>
      <w:r>
        <w:t>9. Chỉ đạo Sở, Ủy ban nhân dân các cấp liên quan thành lập các đoàn công tác tổ chức kiểm tra, đôn đốc công tác phòng, chống dịch bệnh động vật, đặc biệt kiểm tra, chấn chỉnh công tác tiêm phòng của địa phương, chủ động giám sát chặt chẽ tình hình dịch bệnh.</w:t>
      </w:r>
    </w:p>
    <w:p>
      <w:r>
        <w:t>Bộ Nông nghiệp và Môi trường đề nghị đ ồ ng chí Chủ tịch Ủy ban nhân dân các tỉnh, thành phố trực thuộc Trung ương quan tâm chỉ đạo thực hiện các nội dung nêu trên; thường xuyên thông báo về Bộ Nông nghiệp và Môi trường đ ể  phối hợp xử lý kịp thời các vấn đề phát sinh./.</w:t>
      </w:r>
    </w:p>
    <w:p>
      <w:r>
        <w:t>Nơi nhận:</w:t>
      </w:r>
    </w:p>
    <w:p>
      <w:r>
        <w:t>- Như trên;</w:t>
      </w:r>
    </w:p>
    <w:p>
      <w:r>
        <w:t>- Thủ tướng Chính phủ (để b/c);</w:t>
      </w:r>
    </w:p>
    <w:p>
      <w:r>
        <w:t>- Phó Thủ tướng Trần Hồng Hà (để b/c);</w:t>
      </w:r>
    </w:p>
    <w:p>
      <w:r>
        <w:t>- Bộ trưởng (để b/c);</w:t>
      </w:r>
    </w:p>
    <w:p>
      <w:r>
        <w:t>- Văn phòng Chính phủ;</w:t>
      </w:r>
    </w:p>
    <w:p>
      <w:r>
        <w:t>- Cục CNTY và các đơn vị thuộc Cục (đ ể  t/h);</w:t>
      </w:r>
    </w:p>
    <w:p>
      <w:r>
        <w:t>- Sở NN&amp;MT, Cơ quan quản lý chuyên ngành chăn nuôi và thú y các tỉnh, tp trực thuộc Trung ương (đ ể  t/h);</w:t>
      </w:r>
    </w:p>
    <w:p>
      <w:r>
        <w:t>- Lưu: VT, CNTY.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