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829/QNG-NVDTPC năm 2026 giới thiệu Nghị định 20/2026/NĐ-CP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829/QNG-NVDTPC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22/01/2026</w:t>
            </w:r>
          </w:p>
        </w:tc>
      </w:tr>
      <w:tr>
        <w:tc>
          <w:tcPr>
            <w:tcW w:type="dxa" w:w="4320"/>
          </w:tcPr>
          <w:p>
            <w:r>
              <w:t>Ngày hiệu lực</w:t>
            </w:r>
          </w:p>
        </w:tc>
        <w:tc>
          <w:tcPr>
            <w:tcW w:type="dxa" w:w="4320"/>
          </w:tcPr>
          <w:p>
            <w:r>
              <w:t>22/01/2026</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829/QNG-NVDTPC</w:t>
      </w:r>
    </w:p>
    <w:p>
      <w:r>
        <w:t>V/v giới thiệu Nghị định số 20/2026/NĐ-CP</w:t>
      </w:r>
    </w:p>
    <w:p>
      <w:r>
        <w:t>Quảng Ngãi, ngày 22 tháng 01 năm 2026</w:t>
      </w:r>
    </w:p>
    <w:p>
      <w:r>
        <w:t>Kính gửi:  Doanh nghiệp, tổ chức, hộ, cá nhân trên địa bàn tỉnh.</w:t>
      </w:r>
    </w:p>
    <w:p>
      <w:r>
        <w:t>Ngày 15/01/2026, chính phủ ban hành nghị định số 20/2026/NĐ-CP quy định chi tiết và hướng dẫn thi hành một số điều của nghị quyết số 198/2025/QH15 ngày 17 tháng 5 năm 2025 của Quốc hội về một số cơ chế, chính sách đặc biệt phát triển kinh tế tư nhân .  Để doanh nghiệp và người dân trên địa bàn tỉnh nắm bắt kịp thời và áp dụng đúng quy định pháp luật về thuế, Thuế tỉnh Quảng Ngãi giới thiệu một số chính sách ưu đãi dành cho các doanh nghiệp vừa và nhỏ, doanh nghiệp khởi nghiệp sáng tạo, nhà đầu tư và cá nhân tham gia khởi nghiệp như sau:</w:t>
      </w:r>
    </w:p>
    <w:p>
      <w:r>
        <w:t>1. Quy định về ưu đãi thuế thu nhập doanh nghiệp</w:t>
      </w:r>
    </w:p>
    <w:p>
      <w:r>
        <w:t>- Tại Nghị định số 20/2026/NĐ-CP quy định Công ty quản lý quỹ đầu tư khởi nghiệp sáng tạo, doanh nghiệp khởi nghiệp sáng tạo và tổ chức trung gian hỗ trợ khởi nghiệp đổi mới sáng tạo được miễn, giảm thuế TNDN đối với thu nhập từ hoạt động khởi nghiệp sáng tạo, đổi mới sáng tạo theo thời hạn quy định tại khoản 1 Điều 10 Nghị quyết số 198/2025/QH15. Thời gian miễn, giảm thuế được tính liên tục từ năm đầu tiên doanh nghiệp có thu nhập chịu thuế từ hoạt động khởi nghiệp sáng tạo, đổi mới sáng tạo. Trường hợp trong 3 năm đầu kể từ năm đầu tiên có doanh thu nhưng chưa phát sinh thu nhập chịu thuế, thì thời gian miễn, giảm thuế được tính từ năm thứ tư.</w:t>
      </w:r>
    </w:p>
    <w:p>
      <w:r>
        <w:t>Để được hưởng ưu đãi thì phải hạch toán riêng thu nhập từ hoạt động khởi nghiệp sáng tạo, đổi mới sáng tạo được hưởng ưu đãi thuế với thu nhập từ các hoạt động sản xuất, kinh doanh không thuộc diện ưu đãi. Trường hợp không thể hạch toán riêng, phần thu nhập được hưởng ưu đãi được xác định theo tỷ lệ giữa doanh thu hoặc chi phí được trừ của hoạt động được ưu đãi so với tổng doanh thu hoặc tổng chi phí được trừ của doanh nghiệp trong kỳ tính thuế. Các khoản doanh thu hoặc chi phí không thể tách riêng cũng được phân bổ theo nguyên tắc tỷ lệ tương ứng.</w:t>
      </w:r>
    </w:p>
    <w:p>
      <w:r>
        <w:t>- Đối với Doanh nghiệp có thu nhập từ chuyển nhượng cổ phần, phần vốn góp, quyền góp vốn, quyền mua cổ phần, quyền mua phần vốn góp vào doanh nghiệp khởi nghiệp sáng tạo: Được miễn thuế thu nhập doanh nghiệp đối với khoản thu nhập này; Thu nhập từ chuyển nhượng cổ phần, phần vốn góp, quyền góp vốn, quyền mua cổ phần, quyền mua phần vốn góp quy định tại khoản này là thu nhập có được từ chuyển nhượng một phần hoặc toàn bộ cổ phần, phần vốn góp, quyền góp vốn, quyền mua cổ phần, quyền mua phần vốn góp vào doanh nghiệp khởi nghiệp sáng tạo (bao gồm cả trường hợp bán doanh nghiệp), trừ thu nhập từ chuyển nhượng cổ phiếu, quyền mua cổ phiếu của công ty đại chúng, tổ chức niêm yết, đăng ký giao dịch theo quy định của pháp luật về chứng khoán. Trường hợp bán toàn bộ công ty trách nhiệm hữu hạn một thành viên do tổ chức làm chủ sở hữu dưới hình thức chuyển nhượng vốn có gắn với bất động sản thì kê khai và nộp thuế thu nhập doanh nghiệp theo hoạt động chuyển nhượng bất động sản.</w:t>
      </w:r>
    </w:p>
    <w:p>
      <w:r>
        <w:t>- Đối với Doanh nghiệp nhỏ và vừa đăng ký kinh doanh lần đầu: Được miễn thuế thu nhập doanh nghiệp trong 03 năm kể từ khi được cấp Giấy chứng nhận đăng ký doanh nghiệp lần đầu. Thời gian miễn thuế được tính liên tục từ năm đầu tiên được cấp Giấy chứng nhận đăng ký doanh nghiệp lần đầu. Trường hợp Giấy chứng nhận đăng ký doanh nghiệp được cấp trước thời điểm Nghị quyết số 198/2025/QH15 có hiệu lực thi hành mà còn thời gian áp dụng ưu đãi thì doanh nghiệp được hưởng ưu đãi theo quy định tại khoản này cho thời gian còn lại.</w:t>
      </w:r>
    </w:p>
    <w:p>
      <w:r>
        <w:t>Tuy nhiên, chính sách này không áp dụng đối với doanh nghiệp thành lập mới do sáp nhập, hợp nhất, chia, tách, chuyển đổi chủ sở hữu hoặc chuyển đổi loại hình doanh nghiệp; doanh nghiệp thành lập mới nhưng người đại diện theo pháp luật, thành viên hợp danh hoặc người có tỷ lệ vốn góp cao nhất đã tham gia hoạt động kinh doanh với vai trò tương tự tại doanh nghiệp khác đang hoạt động hoặc đã giải thể chưa đủ 12 tháng; và các khoản thu nhập thuộc diện không được ưu đãi theo Luật thuế TNDN số 67/2025/QH15.</w:t>
      </w:r>
    </w:p>
    <w:p>
      <w:r>
        <w:t>Trong cùng một thời gian, nếu doanh nghiệp khởi nghiệp sáng tạo, công ty quản lý quỹ đầu tư khởi nghiệp sáng tạo, tổ chức trung gian hỗ trợ khởi nghiệp đổi mới sáng tạo, doanh nghiệp nhỏ và vừa đồng thời đủ điều kiện hưởng nhiều chính sách miễn, giảm thuế khác nhau, thì được lựa chọn hưởng chính sách có lợi nhất và phải thực hiện ổn định trong suốt thời gian ưu đãi. Trường hợp kỳ tính thuế đầu tiên có thời gian hoạt động được miễn, giảm thuế dưới 12 tháng, thì doanh nghiệp được lựa chọn hưởng ưu đãi ngay từ kỳ đầu hoặc đăng ký với cơ quan thuế thời điểm bắt đầu ưu đãi từ kỳ tính thuế tiếp theo.</w:t>
      </w:r>
    </w:p>
    <w:p>
      <w:r>
        <w:t>2. Quy định về ưu đãi thuế thu nhập cá nhân</w:t>
      </w:r>
    </w:p>
    <w:p>
      <w:r>
        <w:t>- Cá nhân được miễn thuế TNCN đối với khoản thu nhập từ chuyển nhượng cổ phần, phần vốn góp, quyền góp vốn, quyền mua cổ phần, quyền mua phần vốn góp vào doanh nghiệp khởi nghiệp sáng tạo; áp dụng cho cả trường hợp chuyển nhượng một phần hoặc toàn bộ vốn, bao gồm bán doanh nghiệp, trừ thu nhập từ chuyển nhượng cổ phiếu, quyền mua cổ phiếu của công ty đại chúng, tổ chức niêm yết, đăng ký giao dịch theo quy định của pháp luật về chứng khoán.</w:t>
      </w:r>
    </w:p>
    <w:p>
      <w:r>
        <w:t>Trường hợp bán toàn bộ doanh nghiệp do cá nhân làm chủ sở hữu dưới hình thức chuyển nhượng vốn có gắn với bất động sản thì kê khai và nộp thuế thu nhập cá nhân theo hoạt động chuyển nhượng bất động sản.</w:t>
      </w:r>
    </w:p>
    <w:p>
      <w:r>
        <w:t>- Đối với cá nhân là chuyên gia, nhà khoa học theo quy định của Luật Khoa học, công nghệ và đổi mới sáng tạo và các văn bản hướng dẫn có thu nhập từ tiền lương, tiền công nhận được từ doanh nghiệp khởi nghiệp sáng tạo, trung tâm nghiên cứu và phát triển, tổ chức trung gian hỗ trợ khởi nghiệp đổi mới sáng tạo được miễn thuế trong thời hạn 02 năm (24 tháng liên tục) và giảm 50% số thuế phải nộp trong 04 năm (48 tháng liên tục) tiếp theo đối với khoản thu nhập này.</w:t>
      </w:r>
    </w:p>
    <w:p>
      <w:r>
        <w:t>Thời gian miễn, giảm thuế tính liên tục kể từ tháng phát sinh thu nhập được miễn, giảm thuế. Trường hợp phát sinh thu nhập trong tháng thì thời gian tính miễn, giảm thuế được tính đủ tháng. Trường hợp cá nhân đồng thời có thu nhập từ tiền lương, tiền công được miễn, giảm thuế theo quy định này và thu nhập từ các nguồn khác, thì số thuế được miễn, giảm chỉ tính trên phần thu nhập thuộc diện ưu đãi, theo tỷ lệ tương ứng giữa thu nhập được ưu đãi và tổng thu nhập chịu thuế trong kỳ.</w:t>
      </w:r>
    </w:p>
    <w:p>
      <w:r>
        <w:t>3. Quy định về chính sách hỗ trợ tiếp cận đất đai, mặt bằng sản xuất kinh doanh</w:t>
      </w:r>
    </w:p>
    <w:p>
      <w:r>
        <w:t>- Hỗ trợ đầu tư kết cấu hạ tầng, sử dụng quỹ đất tại khu công nghiệp, vườn ươm công nghệ theo quy định tại khoản 1, 2, 3, 4, 5 Điều 7 Nghị quyết  198/2025/QH15 .</w:t>
      </w:r>
    </w:p>
    <w:p>
      <w:r>
        <w:t>- Hoàn trả khoản hỗ trợ giảm tiền thuê lại đất tại khu công nghiệp, cụm công nghiệp, vườn ươm công nghệ theo quy định tại khoản 6 Điều 7 Nghị quyết 198/2025/QH15.</w:t>
      </w:r>
    </w:p>
    <w:p>
      <w:r>
        <w:t>- Hỗ trợ thuê nhà, đất là tài sản công: nhà nước hỗ trợ cho thuê nhà, đất là tài sản công quy định tại Điều 8 Nghị quyết 198/2025/QH15 đối với doanh nghiệp nhỏ và vừa, doanh nghiệp công nghiệp hỗ trợ, doanh nghiệp đổi mới sáng tạo. Hình thức hỗ trợ: Được cho thuê nhà theo phương thức niêm yết giá; giảm tiền thuê nhà.</w:t>
      </w:r>
    </w:p>
    <w:p>
      <w:r>
        <w:t>4. Chính sách Hỗ trợ khoa học, công nghệ, đổi mới sáng tạo, chuyển đổi số và đào tạo nhân lực</w:t>
      </w:r>
    </w:p>
    <w:p>
      <w:r>
        <w:t>- Doanh nghiệp được trích tối đa 20% thu nhập tính thuế thu nhập doanh nghiệp để lập Quỹ phát triển khoa học, công nghệ, đổi mới sáng tạo và chuyển đổi số. Khoản chi cho hoạt động nghiên cứu và phát triển của doanh nghiệp được thực hiện theo quy định của Luật Khoa học, công nghệ và đổi mới sáng tạo và các văn bản hướng dẫn đối với hoạt động nghiên cứu khoa học và phát triển công nghệ và được tính bằng 200% chi phí thực tế của hoạt động này tại doanh nghiệp.</w:t>
      </w:r>
    </w:p>
    <w:p>
      <w:r>
        <w:t>- Hỗ trợ cung cấp miễn phí các nền tảng số, phần mềm kế toán dùng chung cho doanh nghiệp nhỏ, siêu nhỏ, hộ kinh doanh và cá nhân kinh doanh. Hỗ trợ miễn phí dịch vụ đào tạo về quản trị doanh nghiệp, kế toán, thuế, nhân sự cho doanh nghiệp nhỏ, siêu nhỏ, hộ kinh doanh, cá nhân kinh doanh.</w:t>
      </w:r>
    </w:p>
    <w:p>
      <w:r>
        <w:t>Thuế tỉnh Quảng Ngãi thông tin đến các doanh nghiệp, tổ chức, hộ, cá nhân trên địa bàn biết và thực hiện./.</w:t>
      </w:r>
    </w:p>
    <w:p>
      <w:r>
        <w:t>Nơi nhận:</w:t>
      </w:r>
    </w:p>
    <w:p>
      <w:r>
        <w:t>- Như trên;</w:t>
      </w:r>
    </w:p>
    <w:p>
      <w:r>
        <w:t>- UBND tỉnh (báo cáo);</w:t>
      </w:r>
    </w:p>
    <w:p>
      <w:r>
        <w:t>- Ban Tuyên giáo và Dân vận Tỉnh ủy Quảng Ngãi (phối hợp tuyên truyền);</w:t>
      </w:r>
    </w:p>
    <w:p>
      <w:r>
        <w:t>- Báo Quảng Ngãi (phối hợp tuyên truyền);</w:t>
      </w:r>
    </w:p>
    <w:p>
      <w:r>
        <w:t>- BQL KKT Dung Quất và các KCN Quảng Ngãi;</w:t>
      </w:r>
    </w:p>
    <w:p>
      <w:r>
        <w:t>- Lãnh đạo Thuế tỉnh (báo cáo);</w:t>
      </w:r>
    </w:p>
    <w:p>
      <w:r>
        <w:t>- Các Phòng, Thuế cơ sở;</w:t>
      </w:r>
    </w:p>
    <w:p>
      <w:r>
        <w:t>- BBT Trang TTĐT;</w:t>
      </w:r>
    </w:p>
    <w:p>
      <w:r>
        <w:t>- Lưu: VT, NVDTPC.</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