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829/HQKV13-NVHQ năm 2025 thực hiện Luật 90/2025/QH15 và Nghị định 167/2025/NĐ-CP do Chi cục Hải quan khu vực XIII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829/HQKV13-NVHQ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CỤC HẢI QUAN</w:t>
      </w:r>
    </w:p>
    <w:p>
      <w:r>
        <w:t>CHI CỤC HẢI QUAN</w:t>
      </w:r>
    </w:p>
    <w:p>
      <w:r>
        <w:t>KHU VỰC XIII</w:t>
      </w:r>
    </w:p>
    <w:p>
      <w:r>
        <w:t>-------</w:t>
      </w:r>
    </w:p>
    <w:p>
      <w:r>
        <w:t>CỘNG HÒA XÃ HỘI CHỦ NGHĨA VIỆT NAM</w:t>
      </w:r>
    </w:p>
    <w:p>
      <w:r>
        <w:t>Độc lập - Tự do - Hạnh phúc</w:t>
      </w:r>
    </w:p>
    <w:p>
      <w:r>
        <w:t>---------------</w:t>
      </w:r>
    </w:p>
    <w:p>
      <w:r>
        <w:t>Số: 829/HQKV13-NVHQ</w:t>
      </w:r>
    </w:p>
    <w:p>
      <w:r>
        <w:t>V/v thực hiện Luật số 90/2025/QH15 và Nghị định số 167/2025/NĐ-CP</w:t>
      </w:r>
    </w:p>
    <w:p>
      <w:r>
        <w:t>Khánh Hòa, ngày 08 tháng 7 năm 2025</w:t>
      </w:r>
    </w:p>
    <w:p>
      <w:r>
        <w:t>Kính gửi:  Các đơn vị thuộc Chi cục Hải quan khu vực XIII.</w:t>
      </w:r>
    </w:p>
    <w:p>
      <w:r>
        <w:t>Ngày 25/6/2025, tại kỳ họp thứ 9, Quốc hội nước Cộng hòa xã hội chủ nghĩa Việt Nam khóa XV đã thông qua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Luật này có hiệu lực thi hành từ ngày 01 tháng 7 năm 2025. Trong đó sửa đổi, bổ sung Điều 42, Điều 43 Luật Hải quan quy định về điều kiện áp dụng chế độ ưu tiên và bổ sung Điều 47a Luật Hải quan về xuất nhập khẩu tại chỗ.</w:t>
      </w:r>
    </w:p>
    <w:p>
      <w:r>
        <w:t>Ngày 30/6/2025, Chính phủ đã ban hành Nghị định số 167/2025/NĐ-CP sửa đổi, bổ sung một số điều của Nghị định số 08/2015/NĐ-CP ngày 21/01/2015 của Chính phủ. Theo đó đã sửa đổi, bổ sung một số điều liên quan đến chế độ ưu tiên; thủ tục hải quan, kiểm tra, giám sát hải quan đối với hàng hóa xuất nhập khẩu, quá cảnh. Các quy định tại Nghị định số 08/2015/NĐ-CP được sửa đổi, bổ sung tại Nghị định số 167/2025/NĐ-CP có hiệu lực thi hành từ ngày 01 tháng 7 năm 2025.</w:t>
      </w:r>
    </w:p>
    <w:p>
      <w:r>
        <w:t>Để triển khai thực hiện các nội dung sửa đổi, bổ sung của Luật Hải quan tại Luật số 90/2025/QH15 và Nghị định số 167/2025/NĐ-CP có hiệu lực thi hành từ ngày 01 tháng 7 năm 2025 được kịp thời, đầy đủ, đúng quy định, Chi cục Hải quan khu vực XIII phổ biến đến các đơn vị nội dung như sau:</w:t>
      </w:r>
    </w:p>
    <w:p>
      <w:r>
        <w:t>1. Thủ trưởng các đơn vị tổ chức cho cán bộ, công chức trong đơn vị nghiên cứu kỹ và triển khai thực hiện đầy đủ các quy định sửa đổi, bổ sung của Luật Hải quan tại Luật số 90/2025/QH15, Nghị định số 167/2025/NĐ-CP ngày 30/6/2025 của Chính phủ.</w:t>
      </w:r>
    </w:p>
    <w:p>
      <w:r>
        <w:t>2. Công khai, tuyên truyền, phổ biến về các nội dung của Luật sửa đổi, bổ sung một số điều của Luật Xử lý vi phạm hành chính cho cơ quan, tổ chức, cá nhân có liên quan đến việc thi hành pháp luật về xử lý vi phạm hành chính để biết, thực hiện:</w:t>
      </w:r>
    </w:p>
    <w:p>
      <w:r>
        <w:t>- Văn phòng thực hiện niêm yết công khai tại trụ sở Chi cục.</w:t>
      </w:r>
    </w:p>
    <w:p>
      <w:r>
        <w:t>- Phòng Quản lý rủi ro và Công nghệ thông tin thực hiện đăng tải lên Cổng thông tin điện tử hải quan.</w:t>
      </w:r>
    </w:p>
    <w:p>
      <w:r>
        <w:t>- Hải quan cửa khẩu/ngoài cửa khẩu thực hiện niêm yết công khai tại trụ sở đơn vị, thông báo đến người khai hải quan, người nộp thuế thuộc địa bàn quản lý để biết, thực hiện.</w:t>
      </w:r>
    </w:p>
    <w:p>
      <w:r>
        <w:t>3. Đối với quy định về điều kiện áp dụng chế độ ưu tiên: đề nghị các đơn vị căn cứ quy định tại Luật số 90/2025/QH15 và Nghị định số 167/2025/NĐ-CP để thực hiện.</w:t>
      </w:r>
    </w:p>
    <w:p>
      <w:r>
        <w:t>4. Thủ tục hải quan đối với hàng hoá xuất khẩu, nhập khẩu tại chỗ thực hiện theo quy định tại Luật số 90/2025/QH15, Nghị định số 167/2025/NĐ-CP và Điều 86 Thông tư số 38/2015/TT-BTC ngày 25/3/2015 được sửa đổi, bổ sung tại khoản 58 Điều 1 Thông tư số 39/2018/TT-BTC ngày 20/04/2018 của Bộ Tài chính</w:t>
      </w:r>
    </w:p>
    <w:p>
      <w:r>
        <w:t>Chi cục Hải quan khu vực XIII đề nghị các đơn vị nghiên cứu, triển khai thực hiện. Nếu có vướng mắc, các đơn vị kịp thời báo cáo Chi cục Hải quan khu vực XIII (qua Phòng Nghiệp vụ hải quan) để được xem xét, hướng dẫn./.</w:t>
      </w:r>
    </w:p>
    <w:p>
      <w:r>
        <w:t>(Tài liệu giới thiệu nội dung sửa đổi, bổ sung của Luật Hải quan tại Luật số 90/2025/QH15 đính kèm Công văn này).</w:t>
      </w:r>
    </w:p>
    <w:p>
      <w:r>
        <w:t>Nơi nhận:</w:t>
      </w:r>
    </w:p>
    <w:p>
      <w:r>
        <w:t>- Như trên;</w:t>
      </w:r>
    </w:p>
    <w:p>
      <w:r>
        <w:t>- Chi cục trưởng (để báo cáo);</w:t>
      </w:r>
    </w:p>
    <w:p>
      <w:r>
        <w:t>- Lưu: VT, NVHQ (LTD Chi).</w:t>
      </w:r>
    </w:p>
    <w:p>
      <w:r>
        <w:t>KT. CHI CỤC TRƯỞNG</w:t>
      </w:r>
    </w:p>
    <w:p>
      <w:r>
        <w:t>PHÓ CHI CỤC TRƯỞNG</w:t>
      </w:r>
    </w:p>
    <w:p>
      <w:r>
        <w:t>Nguyễn Trung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