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812/TCT-CS năm 2025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B Ộ TÀI CHÍNH</w:t>
      </w:r>
    </w:p>
    <w:p>
      <w:r>
        <w:t>T ỔNG CỤC THUẾ</w:t>
      </w:r>
    </w:p>
    <w:p>
      <w:r>
        <w:t>-------</w:t>
      </w:r>
    </w:p>
    <w:p>
      <w:r>
        <w:t>CỘNG HÒA XÃ HỘI CHỦ NGHĨA VIỆT NAM</w:t>
      </w:r>
    </w:p>
    <w:p>
      <w:r>
        <w:t>Độc lập - Tự do - Hạnh phúc</w:t>
      </w:r>
    </w:p>
    <w:p>
      <w:r>
        <w:t>---------------</w:t>
      </w:r>
    </w:p>
    <w:p>
      <w:r>
        <w:t>S ố: 812/TCT-CS</w:t>
      </w:r>
    </w:p>
    <w:p>
      <w:r>
        <w:t>V/v hóa đơn đi ện tử.</w:t>
      </w:r>
    </w:p>
    <w:p>
      <w:r>
        <w:t>Hà N ội, ngày 24 tháng 02 năm 2025</w:t>
      </w:r>
    </w:p>
    <w:p>
      <w:r>
        <w:t>Kính g ửi:    Cục Thuế thành phố Đà Nẵng.</w:t>
      </w:r>
    </w:p>
    <w:p>
      <w:r>
        <w:t>T ổng cục Thuế nhận được công văn số 478/CTDAN-NVDTPC ngày 17/01/2025 của Cục Thuế thành phố Đà Nẵng về hóa đơn điện tử. Về vấn đề này, Tổng cục Thuế có ý kiến như sau:</w:t>
      </w:r>
    </w:p>
    <w:p>
      <w:r>
        <w:t>Căn c ứ điểm b Khoản 1 và điểm d Khoản 4 Điều 34 Nghị định số 126/2020/NĐ-CP ngày 19/10/2020 của Chính phủ quy định chi tiết loại hóa đơn bị ngừng sử dụng và việc cưỡng chế bằng biện pháp ngừng sử dụng hóa đơn;</w:t>
      </w:r>
    </w:p>
    <w:p>
      <w:r>
        <w:t>Căn c ứ Khoản 6 Điều 8 và Điều 13 Nghị định số 123/2020/NĐ-CP ngày 19/10/2020 của Chính phủ quy định về loại hóa đơn và việc áp dụng hóa đơn điện tử khi bán hàng hóa, cung cấp dịch vụ;</w:t>
      </w:r>
    </w:p>
    <w:p>
      <w:r>
        <w:t>Ngày 27/12/2024, T ổng cục Thuế đã có công văn số 6338/TCT-CS trả lời Cục Thuế thành phố Hải Phòng về hóa đơn điện tử (bản photo công văn đính kèm). Đề nghị Cục Thuế thành phố Đà Nẵng căn cứ quy định trên, tham khảo công văn số 6338/TCT-CS nêu trên và trên cơ sở hồ sơ thực tế để hướng dẫn đơn vị thực hiện theo quy định.</w:t>
      </w:r>
    </w:p>
    <w:p>
      <w:r>
        <w:t>T ổng cục Thuế có ý kiến để Cục Thuế thành phố Đà Nẵng được biết./.</w:t>
      </w:r>
    </w:p>
    <w:p>
      <w:r>
        <w:t>Nơi nh ận:</w:t>
      </w:r>
    </w:p>
    <w:p>
      <w:r>
        <w:t>- Như trên;</w:t>
      </w:r>
    </w:p>
    <w:p>
      <w:r>
        <w:t>- Phó TCTr Đ ặng Ngọc Minh (để báo cáo);</w:t>
      </w:r>
    </w:p>
    <w:p>
      <w:r>
        <w:t>- C ục CNTT, Vụ PC, DNNCN;</w:t>
      </w:r>
    </w:p>
    <w:p>
      <w:r>
        <w:t>- Website TCT;</w:t>
      </w:r>
    </w:p>
    <w:p>
      <w:r>
        <w:t>- Lưu: VT, CS(4b).</w:t>
      </w:r>
    </w:p>
    <w:p>
      <w:r>
        <w:t>TL. T ỔNG CỤC TRƯỞNG</w:t>
      </w:r>
    </w:p>
    <w:p>
      <w:r>
        <w:t>KT. V Ụ TRƯỞNG VỤ CHÍNH SÁCH</w:t>
      </w:r>
    </w:p>
    <w:p>
      <w:r>
        <w:t>PHÓ V Ụ TRƯỞNG</w:t>
      </w:r>
    </w:p>
    <w:p>
      <w:r>
        <w:t>Ph 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