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810/KCB-NV năm 2025 rà soát hoạt động cung ứng thuốc, thiết bị y tế tại các Bệnh viện do Cục Quản lý khám, chữa bệnh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810/KCB-NV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04/06/2025</w:t>
            </w:r>
          </w:p>
        </w:tc>
      </w:tr>
      <w:tr>
        <w:tc>
          <w:tcPr>
            <w:tcW w:type="dxa" w:w="4320"/>
          </w:tcPr>
          <w:p>
            <w:r>
              <w:t>Ngày hiệu lực</w:t>
            </w:r>
          </w:p>
        </w:tc>
        <w:tc>
          <w:tcPr>
            <w:tcW w:type="dxa" w:w="4320"/>
          </w:tcPr>
          <w:p>
            <w:r>
              <w:t>04/06/2025</w:t>
            </w:r>
          </w:p>
        </w:tc>
      </w:tr>
      <w:tr>
        <w:tc>
          <w:tcPr>
            <w:tcW w:type="dxa" w:w="4320"/>
          </w:tcPr>
          <w:p>
            <w:r>
              <w:t>Tình trạng</w:t>
            </w:r>
          </w:p>
        </w:tc>
        <w:tc>
          <w:tcPr>
            <w:tcW w:type="dxa" w:w="4320"/>
          </w:tcPr>
          <w:p>
            <w:r>
              <w:t>Chưa xác định</w:t>
            </w:r>
          </w:p>
        </w:tc>
      </w:tr>
    </w:tbl>
    <w:p/>
    <w:p>
      <w:r>
        <w:t>BỘ Y TẾ</w:t>
      </w:r>
    </w:p>
    <w:p>
      <w:r>
        <w:t>CỤC QUẢN LÝ</w:t>
      </w:r>
    </w:p>
    <w:p>
      <w:r>
        <w:t>KHÁM, CHỮA BỆNH</w:t>
      </w:r>
    </w:p>
    <w:p>
      <w:r>
        <w:t>-------</w:t>
      </w:r>
    </w:p>
    <w:p>
      <w:r>
        <w:t>CỘNG HÒA XÃ HỘI CHỦ NGHĨA VIỆT NAM</w:t>
      </w:r>
    </w:p>
    <w:p>
      <w:r>
        <w:t>Độc lập - Tự do - Hạnh phúc</w:t>
      </w:r>
    </w:p>
    <w:p>
      <w:r>
        <w:t>---------------</w:t>
      </w:r>
    </w:p>
    <w:p>
      <w:r>
        <w:t>Số: 810/KCB-NV</w:t>
      </w:r>
    </w:p>
    <w:p>
      <w:r>
        <w:t>V/v Rà soát hoạt động cung ứng thuốc TBYT tại các Bệnh viện</w:t>
      </w:r>
    </w:p>
    <w:p>
      <w:r>
        <w:t>Hà Nội, ngày 04 tháng 6 năm 2025</w:t>
      </w:r>
    </w:p>
    <w:p>
      <w:r>
        <w:t>Kính gửi:</w:t>
      </w:r>
    </w:p>
    <w:p>
      <w:r>
        <w:t>- Bệnh viện trực thuộc Bộ Y tế;</w:t>
      </w:r>
    </w:p>
    <w:p>
      <w:r>
        <w:t>- Sở Y tế tỉnh/thành phố trực thuộc Trung ương;</w:t>
      </w:r>
    </w:p>
    <w:p>
      <w:r>
        <w:t>Thực hiện nhiệm vụ do Lãnh đạo Bộ Y tế giao tại Thông báo số 731/TB-TCT ngày 30/5/2025 về việc phân công nhiệm vụ thành viên tổ công tác của Bộ Y tế về đợt cao điểm đấu tranh, ngăn chặn, đẩy lùi tội phạm buôn lậu, gian lận thương mại, hàng giả trong lĩnh vực y tế, Cục Quản lý Khám, chữa bệnh đề nghị Bệnh viện trực thuộc Bộ Y tế, Y tế ngành và Sở Y tế tỉnh, thành phố trực thuộc trung ương chỉ đạo các cơ sở khám bệnh, chữa bệnh thuộc thẩm quyền quản lý:</w:t>
      </w:r>
    </w:p>
    <w:p>
      <w:r>
        <w:t>1. Tổ chức rà soát hoạt động mua sắm, cung ứng thuốc, thiết bị y tế tại các bệnh viện và nhà thuốc trong khuôn viên bệnh viện.</w:t>
      </w:r>
    </w:p>
    <w:p>
      <w:r>
        <w:t>2. Tổ chức rà soát việc kinh doanh của các cửa hàng tiện ích trong khuôn viên bệnh viện.</w:t>
      </w:r>
    </w:p>
    <w:p>
      <w:r>
        <w:t>3. Tăng cường công tác quản lý kê đơn, sử dụng thuốc tại đơn vị. Đảm bảo chỉ được kê đơn thuốc sau khi đã có kết quả khám bệnh, chẩn đoán bệnh, kê đơn thuốc phù hợp với chẩn đoán bệnh và mức độ bệnh, phải đạt được mục tiêu an toàn, hợp lý và hiệu quả.</w:t>
      </w:r>
    </w:p>
    <w:p>
      <w:r>
        <w:t>4. Hội đồng thuốc và điều trị bệnh viện nghiêm túc thực hiện bình đơn, bình bệnh án để đảm bảo thực hiện tốt chính sách quốc gia về thuốc trong bệnh viện.</w:t>
      </w:r>
    </w:p>
    <w:p>
      <w:r>
        <w:t>Đề nghị các đơn vị khẩn trương thực hiện các nội dung trên và gửi báo cáo về Cục QLKCB - Bộ Y tế, 138A Giảng Võ, Ba Đình, Hà Nội theo biểu mẫu tại Phụ lục kèm theo công văn, đồng thời nhập báo cáo trực tuyến tại đường link:   https://ee.kobotoolbox.org/x/sTZGL7As     trước ngày  15/6/2025  để tổng hợp.</w:t>
      </w:r>
    </w:p>
    <w:p>
      <w:r>
        <w:t>Trên đây là ý kiến của Cục Quản lý Khám, chữa bệnh chuyển đến các đơn vị để triển khai thực hiện./.</w:t>
      </w:r>
    </w:p>
    <w:p>
      <w:r>
        <w:t>Nơi nhận:</w:t>
      </w:r>
    </w:p>
    <w:p>
      <w:r>
        <w:t>- Như trên;</w:t>
      </w:r>
    </w:p>
    <w:p>
      <w:r>
        <w:t>- TT Đỗ Xuân Tuyên (để b/c);</w:t>
      </w:r>
    </w:p>
    <w:p>
      <w:r>
        <w:t>- TT Trần Văn Thuấn (để b/c);</w:t>
      </w:r>
    </w:p>
    <w:p>
      <w:r>
        <w:t>- Cục QLD (để p/h);</w:t>
      </w:r>
    </w:p>
    <w:p>
      <w:r>
        <w:t>- Lưu: VT, NV.</w:t>
      </w:r>
    </w:p>
    <w:p>
      <w:r>
        <w:t>CỤC TRƯỞNG</w:t>
      </w:r>
    </w:p>
    <w:p>
      <w:r>
        <w:t>Hà Anh Đức</w:t>
      </w:r>
    </w:p>
    <w:p>
      <w:r>
        <w:t>PHỤ LỤC BIỂU MẪU BÁO CÁO</w:t>
      </w:r>
    </w:p>
    <w:p>
      <w:r>
        <w:t>(Ban hành kèm theo Công văn số 810/KCB-NV ngày 04 tháng 06 năm 2025)</w:t>
      </w:r>
    </w:p>
    <w:p>
      <w:r>
        <w:t>1. Báo cáo về tổ chức rà soát hoạt động mua sắm, cung ứng thuốc, thiết bị y tế tại các bệnh viện và nhà thuốc trong khuôn viên bệnh viện:</w:t>
      </w:r>
    </w:p>
    <w:p>
      <w:r>
        <w:t>1.1. Đã tổ chức rà soát các hoạt động mua sắm, cung ứng thuốc, thiết bị y tế tại cơ sở/các cơ sở quản lý chưa?</w:t>
      </w:r>
    </w:p>
    <w:p>
      <w:r>
        <w:t>1.1.1. Đối với Sở Y tế, hãy điền số lượng bệnh viện thuộc phạm vi quản lý?</w:t>
      </w:r>
    </w:p>
    <w:p>
      <w:r>
        <w:t>1.1.2. Hãy điền số lượng bệnh viện đã tổ chức rà soát?</w:t>
      </w:r>
    </w:p>
    <w:p>
      <w:r>
        <w:t>1.2. Phát hiện trong quá trình rà soát (ghi cụ thể)</w:t>
      </w:r>
    </w:p>
    <w:p>
      <w:r>
        <w:t>2. Báo cáo về tăng cường công tác quản lý kê đơn, sử dụng thuốc tại bệnh viện:</w:t>
      </w:r>
    </w:p>
    <w:p>
      <w:r>
        <w:t>2.1. Đã tổ chức rà soát quy trình kê đơn tại cơ sở/các cơ sở quản lý chưa?</w:t>
      </w:r>
    </w:p>
    <w:p>
      <w:r>
        <w:t>2.1.2. Hãy điền số lượng bệnh viện đã tổ chức rà soát?</w:t>
      </w:r>
    </w:p>
    <w:p>
      <w:r>
        <w:t>2.2. Phát hiện trong quá trình rà soát (ghi cụ thể)</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