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79873/CTHN-TTHT năm 2023 quy định về hóa đơn đối với hoạt động xuất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79873/ CTHN-TTHT</w:t>
      </w:r>
    </w:p>
    <w:p>
      <w:r>
        <w:t>V/v quy định về hóa đơn đối với hoạt động xuất khẩu</w:t>
      </w:r>
    </w:p>
    <w:p>
      <w:r>
        <w:t>Hà Nội , ngày  13  tháng  11  năm  2023</w:t>
      </w:r>
    </w:p>
    <w:p>
      <w:r>
        <w:t>Kính gửi:  Công ty TNHH Nippo Mechatronics (Việt Nam)</w:t>
      </w:r>
    </w:p>
    <w:p>
      <w:r>
        <w:t>MST: 0101296385</w:t>
      </w:r>
    </w:p>
    <w:p>
      <w:r>
        <w:t>(Địa chỉ: Lô 37, 38, 39 Khu Công nghiệp Nội bài, huyện Sóc Sơn, TP Hà Nội)</w:t>
      </w:r>
    </w:p>
    <w:p>
      <w:r>
        <w:t>Trả lời văn bản số 1372/2023-CV-HC ngày 30/10/2023 của Công ty TNHH Nippo Mechatronics (Việt Nam) (sau đây gọi tắt là Công ty) về việc giải đáp chính sách, Cục Thuế TP Hà Nội có ý kiến như sau:</w:t>
      </w:r>
    </w:p>
    <w:p>
      <w:r>
        <w:t>- Căn cứ Nghị định số 123/2020/NĐ-CP ngày 19/10/2020 của Chính phủ quy định về hóa đơn, chứng từ:</w:t>
      </w:r>
    </w:p>
    <w:p>
      <w:r>
        <w:t>+ Tại Điều 13. Áp dụng hóa đơn điện tử khi bán hàng hóa, cung cấp dịch  vụ:</w:t>
      </w:r>
    </w:p>
    <w:p>
      <w:r>
        <w:t>“ ...</w:t>
      </w:r>
    </w:p>
    <w:p>
      <w:r>
        <w:t>3. Quy định về áp dụng hóa đơn điện tử, phiếu xuất kho kiêm vận chuyển  nội b ộ, phiếu xuất kho hàng gửi bán đại lý đối với một số trường hợp cụ thể theo yêu cầu quản lý như sau:</w:t>
      </w:r>
    </w:p>
    <w:p>
      <w:r>
        <w:t>...</w:t>
      </w:r>
    </w:p>
    <w:p>
      <w:r>
        <w:t>c) Cơ sở kinh doanh kê khai, nộp thuế giá trị gia tăng theo phương pháp khấu trừ có hàng hóa, dịch vụ xuất khẩu (kể cả cơ sở gia công hàng h ó a xuất khẩu) kh i  xuất khẩu hàng hóa, dịch vụ sử dụng h ó a đơn giá trị gia tăng điện tử.</w:t>
      </w:r>
    </w:p>
    <w:p>
      <w:r>
        <w:t>Kh i  xuất hàng hóa để vận chuyển đến cửa khẩu hay đến nơi làm thủ tục xuất khẩu, cơ sở sử dụng Phiếu xuất kho kiêm vận chuyển nội bộ theo quy định làm chứng từ l ư u thông hàng hóa trên thị trường. Sau khi làm xong thủ tục cho hàng hóa xuất khẩu, cơ sở lập hóa đơn giá trị gia tăng cho hàng hóa xuất khẩu...”</w:t>
      </w:r>
    </w:p>
    <w:p>
      <w:r>
        <w:t>- Căn cứ Thông tư số 72/2015/TT-BTC ngày 12/5/2015 của Bộ Tài chính quy định áp dụng chế độ ưu tiên trong việc thực hiện thủ tục hải quan, kiểm tra, giám sát hải quan đối với hàng hóa xuất khẩu, nhập khẩu của doanh nghiệp:</w:t>
      </w:r>
    </w:p>
    <w:p>
      <w:r>
        <w:t>+ Tại Điều 10. Thủ tục xuất nhập khẩu tại chỗ:</w:t>
      </w:r>
    </w:p>
    <w:p>
      <w:r>
        <w:t>“Đ ố i với hàng hóa xuất khẩu, nhập khẩu tại ch ỗ ; nguyên liệu, l i nh kiện, phụ tùng phục vụ sản xuất của doanh nghiệp mua từ kho ngoại quan được thực hiện nhập khẩu hàng h ó a trước, khai hải quan sau. Thủ tục hải quan thực hiện như khoản 6 Điều 86 Thông tư 38/2015/TT-BTC ngày 25/3/2015.”</w:t>
      </w:r>
    </w:p>
    <w:p>
      <w:r>
        <w:t>- Căn cứ Thông tư số 38/2015/TT-BTC ngày 25/3/2015 của Bộ Tài chính quy định về thủ tục hải quan; kiểm tra, giám sát hải quan; thuế xuất khẩu, thuế nhập khẩu và quản lý thuế đối với hàng hóa xuất khẩu, nhập khẩu:</w:t>
      </w:r>
    </w:p>
    <w:p>
      <w:r>
        <w:t>+ Tại Điều 86. Thủ tục hải quan đối với hàng hóa xuất khẩu, nhập khẩu tại chỗ:</w:t>
      </w:r>
    </w:p>
    <w:p>
      <w:r>
        <w:t>“...</w:t>
      </w:r>
    </w:p>
    <w:p>
      <w:r>
        <w:t>6 . Trường hợp người khai hải quan là doanh nghiệp ưu tiên và các đ ố i tác mua bán hàng hóa với doanh nghiệp ưu tiên; doanh nghiệp tuân thủ pháp luật hải quan và đ ố i tác mua bán hàng hóa cũng là doanh nghiệp tuân thủ pháp luật hải quan có hàng hóa xuất khẩu, nhập khẩu tại chỗ được giao nhận nhiều  l ần trong một thời hạn nhất định theo một hợp đồng/đơn hàng với c ù ng người mua hoặc người bán thì được giao nhận hàng hóa trước, khai hải quan sau. Việc khai hải quan được thực hiện trong thời hạn tối đa không qu á  30 ngày kể từ ngày thực hiện việc giao nhận hàng hóa. Người khai hải quan được đăng ký tờ khai hàng hóa xuất khẩu, nhập khẩu tại ch ỗ  tại 01 Ch i  cục Hải quan thuận tiện; ch í nh sách thuế, ch í nh sách quản lý hàng hóa xuất khẩu, nhập khẩu thực hiện tại thời điểm đăng ký tờ khai hải quan. Cơ quan hải quan chỉ kiểm tra các chứng từ  li ên quan đến việc giao nhận hàng hóa (kh ô ng kiểm tra thực t ế  hàng hóa). Đối với mỗi  l ần giao nhận, người xuất kh ẩ u và người nhập khẩu phải c ó  chứng từ chứng minh việc giao nhận hàng hóa (như hóa đơn thương mại hoặc hóa đơn GTGT hoặc hóa đơn bán hàng, phiếu xuất kho kiêm vận chuyển nội bộ,...), chịu trách nhiệm  l ưu giữ tại doanh nghiệp và xuất trình khi cơ quan hải quan thực hiện kiểm tra.”</w:t>
      </w:r>
    </w:p>
    <w:p>
      <w:r>
        <w:t>Căn cứ các quy định trên, Cục Thuế TP Hà Nội  tr ả lời như sau:</w:t>
      </w:r>
    </w:p>
    <w:p>
      <w:r>
        <w:t>Trường hợp Công ty thuộc đối tượng quy định tại Khoản 6 Điều 86 Thông tư số 38/2015/TT-BTC của Bộ Tài chính, kê khai, nộp thuế giá trị gia tăng theo phương pháp khấu trừ, có hàng hóa, dịch vụ xuất khẩu (kể cả cơ sở gia công hàng hóa xuất khẩu) khi xuất khẩu hàng hóa, dịch vụ sử dụng hóa đơn giá trị gia tăng điện tử. 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 theo quy định tại điểm c Khoản 3 Điều 13 Nghị định số 123/2020/NĐ-CP của Chính phủ.</w:t>
      </w:r>
    </w:p>
    <w:p>
      <w:r>
        <w:t>Đề nghị Công ty căn cứ tình hình thực tế, nghiên cứu các quy định trích dẫn nêu trên, đối chiếu với các văn bản pháp luật về thuế để thực hiện đúng theo quy định.</w:t>
      </w:r>
    </w:p>
    <w:p>
      <w:r>
        <w:t>Trong quá trình thực hiện chính sách thuế,  tr ường hợp còn vướng mắc, Công ty có thể tham khảo các văn bản hướng dẫn của Cục Thuế TP Hà Nội được đăng tải trên website  http : //hanoi.gdt.gov.vn  hoặc liên hệ với Phòng Thanh tra - kiểm tra số 2 để được hỗ trợ giải quyết.</w:t>
      </w:r>
    </w:p>
    <w:p>
      <w:r>
        <w:t>Cục Thuế TP Hà Nội thông  b áo để Công ty TNHH Nippo Mechatronics (Việt Nam) được biết và thực hiện./</w:t>
      </w:r>
    </w:p>
    <w:p>
      <w:r>
        <w:t>Nơi nhận:</w:t>
      </w:r>
    </w:p>
    <w:p>
      <w:r>
        <w:t>- Như trên;</w:t>
      </w:r>
    </w:p>
    <w:p>
      <w:r>
        <w:t>- Phòng TTKT2;</w:t>
      </w:r>
    </w:p>
    <w:p>
      <w:r>
        <w:t>- Phòng NVDTPC;</w:t>
      </w:r>
    </w:p>
    <w:p>
      <w:r>
        <w:t>- Website Cục Thuế;</w:t>
      </w:r>
    </w:p>
    <w:p>
      <w:r>
        <w:t>- Lưu: VT , TTH 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