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7742/HAN-QLDN5 năm 2025 về Trả lời chính sách thuế về việc hướng dẫn mức thuế suất thuế giá trị gia tăng áp dụng đối với dịch vụ duy trì chiếu sáng công cộng do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7742/HAN-QLDN5</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CỤC THUẾ</w:t>
      </w:r>
    </w:p>
    <w:p>
      <w:r>
        <w:t>THUẾ THÀNH PHỐ HÀ NỘI</w:t>
      </w:r>
    </w:p>
    <w:p>
      <w:r>
        <w:t>-------</w:t>
      </w:r>
    </w:p>
    <w:p>
      <w:r>
        <w:t>CỘNG HÒA XÃ HỘI CHỦ NGHĨA VIỆT NAM</w:t>
      </w:r>
    </w:p>
    <w:p>
      <w:r>
        <w:t>Độc lập - Tự do - Hạnh phúc</w:t>
      </w:r>
    </w:p>
    <w:p>
      <w:r>
        <w:t>---------------</w:t>
      </w:r>
    </w:p>
    <w:p>
      <w:r>
        <w:t>Số: 7742/HAN-QLDN5</w:t>
      </w:r>
    </w:p>
    <w:p>
      <w:r>
        <w:t>V/v Trả lời chính sách thuế</w:t>
      </w:r>
    </w:p>
    <w:p>
      <w:r>
        <w:t>Hà Nội, ngày 31 tháng 7 năm 2025</w:t>
      </w:r>
    </w:p>
    <w:p>
      <w:r>
        <w:t>Kính gửi:  Công ty TNHH MTV Chiếu sáng và thiết bị đô thị</w:t>
      </w:r>
    </w:p>
    <w:p>
      <w:r>
        <w:t>Địa chỉ: Số 1, phố Vũ Đức Thận, Phường Việt Hưng, Quận Long Biên, TP Hà Nội</w:t>
      </w:r>
    </w:p>
    <w:p>
      <w:r>
        <w:t>Ngày 19/06/2025 Chi cục Thuế khu vực I (nay là Thuế TP Hà Nội) nhận được công văn số 294/CTCS-CV ngày 16/06/2025 của Công ty TNHH MTV Chiếu sáng và thiết bị đô thị (sau đây gọi là Công ty) về việc hướng dẫn mức thuế suất thuế GTGT áp dụng đối với dịch vụ duy trì chiếu sáng công cộng kể từ ngày 01/7/2025 theo Điều 5, Luật số 48/2024/QH15 ngày 26 tháng 11 năm 2024. Về vấn đề này, Thuế TP Hà Nội có ý kiến như sau:</w:t>
      </w:r>
    </w:p>
    <w:p>
      <w:r>
        <w:t>Căn cứ Khoản 6, Điều 4, Nghị định số 181/2025/NĐ-CP ngày 01/7/2025 quy định chi tiết thi hành một số điều của Luật Thuế giá trị gia tăng:</w:t>
      </w:r>
    </w:p>
    <w:p>
      <w:r>
        <w:t>“Điều 4. Đối tượng không chịu thuế:</w:t>
      </w:r>
    </w:p>
    <w:p>
      <w:r>
        <w:t>Đối tượng không chịu thuế thực hiện theo quy định tại Điều 5 Luật Thuế giá trị gia tăng. Một số trường hợp được quy định chi tiết như sau:</w:t>
      </w:r>
    </w:p>
    <w:p>
      <w:r>
        <w:t>...</w:t>
      </w:r>
    </w:p>
    <w:p>
      <w:r>
        <w:t>6. Hoạt động duy tu, sửa chữa, xây dựng bằng nguồn vốn đóng góp của nhân dân, vốn viện trợ nhân đạo (chiếm từ 50% tổng số vốn sử dụng cho công trình trở lên; trường hợp nguồn vốn đóng góp của nhân dân, vốn viện trợ nhân đạo chiếm dưới 50% tổng số nguồn vốn sử dụng cho công trình thì toàn bộ giá trị công trình thuộc đối tượng chịu thuế giá trị gia tăng) đối với các di tích lịch sử - văn hóa, danh lam thắng cảnh, các công trình văn hóa, nghệ thuật, công trình phục vụ công cộng, cơ sở hạ tầng và nhà ở cho đối tượng chính sách xã hội. Trong đó:</w:t>
      </w:r>
    </w:p>
    <w:p>
      <w:r>
        <w:t>...</w:t>
      </w:r>
    </w:p>
    <w:p>
      <w:r>
        <w:t>c) Công trình phục vụ công cộng, cơ sở hạ tầng là công trình không phục vụ mục đích kinh doanh, không thu tiền. Công trình quy định tại điểm này được thực hiện theo quy định tại điểm 2 Mục I và Mục III Phụ lục I ban hành kèm theo Nghị định số 06/2021/NĐ-CP ngày 26 tháng 01 năm 2021 của Chính phủ quy định chi tiết về quản lý chất lượng, thi công xây dựng và bảo trì công trình xây dựng</w:t>
      </w:r>
    </w:p>
    <w:p>
      <w:r>
        <w:t>...”</w:t>
      </w:r>
    </w:p>
    <w:p>
      <w:r>
        <w:t>Căn cứ tại điểm 4 Mục III Phụ lục I ban hành kèm theo Nghị định số 06/2021/NĐ-CP ngày 26/01/2021 của Chính phủ về phân loại xác định công trình cung cấp cơ sở, tiện ích hạ tầng kỹ thuật (công trình hạ tầng kỹ thuật)</w:t>
      </w:r>
    </w:p>
    <w:p>
      <w:r>
        <w:t>“Công trình kết cấu dạng nhà hoặc dạng kết cấu khác sử dụng làm cơ sở, tiện ích, cấu trúc phục vụ trực tiếp cho việc khai thác, sản xuất và cung cấp nước; lưu trữ, xử lý nước và thoát nước thải; lưu trữ, xử lý các loại chất thải rắn; chiếu sáng các khu vực công cộng; chôn cất, hỏa táng, cử hành tang lễ; truyền tải thông tin; duy trì cảnh quan đô thị; cung cấp các chỗ đỗ xe công cộng, bao gồm:</w:t>
      </w:r>
    </w:p>
    <w:p>
      <w:r>
        <w:t>4. Một công trình độc lập, một tổ hợp các công trình trong các cơ sở sau:</w:t>
      </w:r>
    </w:p>
    <w:p>
      <w:r>
        <w:t>a)  Công trình chiếu sáng công cộng  (hệ thống chiếu sáng công cộng, cột đèn);</w:t>
      </w:r>
    </w:p>
    <w:p>
      <w:r>
        <w:t>...”</w:t>
      </w:r>
    </w:p>
    <w:p>
      <w:r>
        <w:t>Theo quy định tại khoản 3, Điều 9, Luật số 48/2024/QH15 ngày 26 tháng 11 năm 2024:</w:t>
      </w:r>
    </w:p>
    <w:p>
      <w:r>
        <w:t>“3.   “Mức thuế suất 10%  áp dụng đối với hàng hóa, dịch vụ không quy định tại khoản 1 và khoản 2 Điều này...”</w:t>
      </w:r>
    </w:p>
    <w:p>
      <w:r>
        <w:t>“Mức thuế suất 10% áp dụng đối với hàng hóa, dịch vụ không quy định tại khoản 1 và khoản 2 Điều này, bao gồm cả dịch vụ được các nhà cung cấp nước ngoài không có cơ sở thường trú tại Việt Nam cung cấp cho tổ chức, cá nhân tại Việt Nam qua kênh thương mại điện tử và các nền tảng số:</w:t>
      </w:r>
    </w:p>
    <w:p>
      <w:r>
        <w:t>...”</w:t>
      </w:r>
    </w:p>
    <w:p>
      <w:r>
        <w:t>Căn cứ Điều 1, Điều 2, Nghị định 174/2025/NĐ-CP ngày 30/06/2025:</w:t>
      </w:r>
    </w:p>
    <w:p>
      <w:r>
        <w:t>“Điều 1.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sản phẩm kim loại, sản phẩm khai khoáng (trừ than). Chi tiết tại Phụ lục I ban hành kèm theo Nghị định này.</w:t>
      </w:r>
    </w:p>
    <w:p>
      <w:r>
        <w:t>...”</w:t>
      </w:r>
    </w:p>
    <w:p>
      <w:r>
        <w:t>2. Mức giảm thuế giá trị gia tăng:</w:t>
      </w:r>
    </w:p>
    <w:p>
      <w:r>
        <w:t>a) Cơ sở kinh doanh tính thuế giá trị gia tăng theo phương pháp khấu trừ được áp dụng mức thuế suất thuế giá trị gia tăng 8% đối với hàng hóa, dịch vụ quy định tại khoản 1 Điều này.</w:t>
      </w:r>
    </w:p>
    <w:p>
      <w:r>
        <w:t>...”</w:t>
      </w:r>
    </w:p>
    <w:p>
      <w:r>
        <w:t>Căn cứ các quy định trích dẫn nêu trên, công trình chiếu sáng công cộng, là công trình phục vụ công cộng, cơ sở hạ tầng quy định tại điểm 4 Mục III Phụ lục I ban hành kèm theo Nghị định số 06/2021/NĐ-CP ngày 26/01/2021. Đối với hoạt động duy tu, sửa chữa, xây dựng công trình chiếu sáng công cộng này:</w:t>
      </w:r>
    </w:p>
    <w:p>
      <w:r>
        <w:t>+ Nếu sử dụng nguồn vốn đóng góp của nhân dân, vốn viện trợ nhân đạo (chiếm từ 50% tổng số nguồn vốn sử dụng cho công trình trở lên) thì thuộc trường hợp không chịu thuế giá trị gia tăng</w:t>
      </w:r>
    </w:p>
    <w:p>
      <w:r>
        <w:t>+ Nếu sử dụng nguồn vốn đóng góp của nhân dân, vốn viện trợ nhân đạo chiếm dưới 50% tổng số nguồn vốn sử dụng cho công trình thì toàn bộ giá trị công trình thuộc đối tượng chịu thuế giá trị gia tăng. Trường hợp xác định hoạt động này thuộc đối tượng chịu thuế giá trị gia tăng thì áp dụng mức thuế suất 10% theo quy định tại khoản 3, Điều 9 Luật số 48/2024/QH15 ngày 26 tháng 11 năm 2024. Bên cạnh đó, hoạt động duy trì chiếu sáng công cộng không nằm trong danh mục hàng hóa, dịch vụ không được giảm thuế suất thuế giá trị gia tăng theo quy định tại Phụ lục I, Nghị định 174/2025/NĐ-CP ngày 30/06/2025 nên được áp dụng mức thuế suất 8% từ 01/7/2025 đến hết ngày 31/12/2026</w:t>
      </w:r>
    </w:p>
    <w:p>
      <w:r>
        <w:t>Đề nghị công ty TNHH MTV Chiếu sáng và thiết bị đô thị căn cứ tình hình thực tế đối chiếu và thực hiện theo đúng các quy định tại các văn bản pháp luật.</w:t>
      </w:r>
    </w:p>
    <w:p>
      <w:r>
        <w:t>Trong quá trình thực hiện chính sách thuế, trường hợp còn vướng mắc, đơn vị có thể tham khảo các văn bản hướng dẫn của Thuế TP Hà Nội được đăng tải trên website http://hanoi.gdt.gov.vn hoặc liên hệ với phòng Quản lý, hỗ trợ doanh nghiệp 5 để được hỗ trợ giải quyết./.</w:t>
      </w:r>
    </w:p>
    <w:p>
      <w:r>
        <w:t>Thuế Thành Phố Hà Nội trả lời để công ty được biết và thực hiện.</w:t>
      </w:r>
    </w:p>
    <w:p>
      <w:r>
        <w:t>Nơi nhận:</w:t>
      </w:r>
    </w:p>
    <w:p>
      <w:r>
        <w:t>- Như trên;</w:t>
      </w:r>
    </w:p>
    <w:p>
      <w:r>
        <w:t>- Phòng NVDTPC;</w:t>
      </w:r>
    </w:p>
    <w:p>
      <w:r>
        <w:t>- Website Thuế TP Hà Nội;</w:t>
      </w:r>
    </w:p>
    <w:p>
      <w:r>
        <w:t>- Lưu: VT, QLDN5(2).</w:t>
      </w:r>
    </w:p>
    <w:p>
      <w:r>
        <w:t>KT. TRƯỞNG THUẾ THÀNH PHỐ</w:t>
      </w:r>
    </w:p>
    <w:p>
      <w:r>
        <w:t>PHÓ TRƯỞNG THUẾ THÀNH PHỐ</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