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Công văn 750/TTg-QHĐP năm 2024 đính chính Phụ lục II của Quyết định 1629/QĐ-TTg do Thủ tướng Chính phủ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750/TTg-QHĐP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Công văn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04/10/2024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04/10/2024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THỦ TƯỚNG CHÍNH PHỦ</w:t>
      </w:r>
    </w:p>
    <w:p>
      <w:r>
        <w:t>--------</w:t>
      </w:r>
    </w:p>
    <w:p>
      <w:r>
        <w:t>CỘNG HÒA XÃ HỘI CHỦ NGHĨA VIỆT NAM</w:t>
      </w:r>
    </w:p>
    <w:p>
      <w:r>
        <w:t>Độc lập - Tự do - Hạnh phúc</w:t>
      </w:r>
    </w:p>
    <w:p>
      <w:r>
        <w:t>---------------</w:t>
      </w:r>
    </w:p>
    <w:p>
      <w:r>
        <w:t>Số: 750/TTg-QHĐP</w:t>
      </w:r>
    </w:p>
    <w:p>
      <w:r>
        <w:t>V/v đính chính Phụ lục II của Quyết định số 1629/QĐ-TTg ngày 16/12/2023</w:t>
      </w:r>
    </w:p>
    <w:p>
      <w:r>
        <w:t>Hà Nội, ngày 04 tháng 10 năm 2024</w:t>
      </w:r>
    </w:p>
    <w:p>
      <w:r>
        <w:t>Kính gửi:</w:t>
      </w:r>
    </w:p>
    <w:p>
      <w:r>
        <w:t>- Ban Bí thư Trung ương Đảng;</w:t>
      </w:r>
    </w:p>
    <w:p>
      <w:r>
        <w:t>- Thủ tướng, các Phó Thủ tướng Chính phủ;</w:t>
      </w:r>
    </w:p>
    <w:p>
      <w:r>
        <w:t>- Các Bộ, cơ quan ngang Bộ, cơ quan thuộc Chính phủ;</w:t>
      </w:r>
    </w:p>
    <w:p>
      <w:r>
        <w:t>- HĐND, UBND các tỉnh, thành phố trực thuộc Trung ương;</w:t>
      </w:r>
    </w:p>
    <w:p>
      <w:r>
        <w:t>- Văn phòng Trung ương và các Ban của Đảng;</w:t>
      </w:r>
    </w:p>
    <w:p>
      <w:r>
        <w:t>- Văn phòng Chủ tịch nước;</w:t>
      </w:r>
    </w:p>
    <w:p>
      <w:r>
        <w:t>- Hội đồng Dân tộc và các Ủy ban của Quốc hội;</w:t>
      </w:r>
    </w:p>
    <w:p>
      <w:r>
        <w:t>- Văn phòng Quốc hội;</w:t>
      </w:r>
    </w:p>
    <w:p>
      <w:r>
        <w:t>- Tòa án nhân dân tối cao; Viện Kiểm sát nhân dân tối cao;</w:t>
      </w:r>
    </w:p>
    <w:p>
      <w:r>
        <w:t>- Kiểm toán Nhà nước;</w:t>
      </w:r>
    </w:p>
    <w:p>
      <w:r>
        <w:t>- Ủy ban Giám sát tài chính Quốc gia;</w:t>
      </w:r>
    </w:p>
    <w:p>
      <w:r>
        <w:t>- Ngân hàng Chính sách xã hội;</w:t>
      </w:r>
    </w:p>
    <w:p>
      <w:r>
        <w:t>- Ngân hàng Phát triển Việt Nam;</w:t>
      </w:r>
    </w:p>
    <w:p>
      <w:r>
        <w:t>- Ủy ban Trung ương Mặt trận Tổ quốc Việt Nam;</w:t>
      </w:r>
    </w:p>
    <w:p>
      <w:r>
        <w:t>- Cơ quan Trung ương của các đoàn thể.</w:t>
      </w:r>
    </w:p>
    <w:p>
      <w:r>
        <w:t>Ngày 16 tháng 12 năm 2023, Phó Thủ tướng Chính phủ Trần Hồng Hà đã ký ban hành Quyết định số 1629/QĐ-TTg phê duyệt Quy hoạch tỉnh Bà Rịa - Vũng Tàu thời kỳ 2021 - 2030, tầm nhìn đến năm 2050.</w:t>
      </w:r>
    </w:p>
    <w:p>
      <w:r>
        <w:t>Do sơ suất trong khâu kỹ thuật, xin đính chính Phụ lục II của Quyết định số 1629/QĐ-TTg nêu trên để các cơ quan, tổ chức, địa phương thống nhất thực hiện, cụ thể như sau:</w:t>
      </w:r>
    </w:p>
    <w:p>
      <w:r>
        <w:t>Tại Phụ lục II - Phương án phát triển hệ thống khu công nghiệp viết là:</w:t>
      </w:r>
    </w:p>
    <w:p>
      <w:r>
        <w:t>- Tên cột thứ 4: “Chỉ tiêu sử dụng đất KCN đến năm 2030 (ha)”;</w:t>
      </w:r>
    </w:p>
    <w:p>
      <w:r>
        <w:t>- Tên cột thứ 5: “Nhu cầu diện tích đất dự kiến quy hoạch (ha)”.</w:t>
      </w:r>
    </w:p>
    <w:p>
      <w:r>
        <w:t>Nay xin sửa lại là:</w:t>
      </w:r>
    </w:p>
    <w:p>
      <w:r>
        <w:t>- Tên cột thứ 4: “Nhu cầu diện tích đất dự kiến quy hoạch (ha)”;</w:t>
      </w:r>
    </w:p>
    <w:p>
      <w:r>
        <w:t>- Tên cột thứ 5: “Chỉ tiêu sử dụng đất KCN đến năm 2030 (ha)”./.</w:t>
      </w:r>
    </w:p>
    <w:p>
      <w:r>
        <w:t>TUQ. THỦ TƯỚNG</w:t>
      </w:r>
    </w:p>
    <w:p>
      <w:r>
        <w:t>BỘ TRƯỞNG, CHỦ NHIỆM</w:t>
      </w:r>
    </w:p>
    <w:p>
      <w:r>
        <w:t>Trần Văn Sơn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