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74728/CTHN-TTHT năm 2023 về hóa đơn điện tử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74728/CTHN-TTHT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74728 /CTHN-TTHT</w:t>
      </w:r>
    </w:p>
    <w:p>
      <w:r>
        <w:t>V/v hóa đơn điện tử</w:t>
      </w:r>
    </w:p>
    <w:p>
      <w:r>
        <w:t>Hà Nội, ngày  19  tháng  10  năm 2023</w:t>
      </w:r>
    </w:p>
    <w:p>
      <w:r>
        <w:t>Kính gửi:  CÔNG TY CỔ PHẦN E U ROWINDOW</w:t>
      </w:r>
    </w:p>
    <w:p>
      <w:r>
        <w:t>MST: 2500217526</w:t>
      </w:r>
    </w:p>
    <w:p>
      <w:r>
        <w:t>Địa ch ỉ : Lô 15, khu công nghiệp Quang M i nh, thị trấn Quang Minh, huyện Mê L i nh, Hà Nội</w:t>
      </w:r>
    </w:p>
    <w:p>
      <w:r>
        <w:t>Cục Thuế TP Hà Nội nhận được văn bản số 2236/2023/TCKT-EW ngày 26/09/2023 của Công ty cổ phần Eurowindow (Công ty) vướng mắc khi áp dụng Nghị định  số     1 23/2020/NĐ-CP và Thông tư 78/2021/TT-BTC. Cục Thuế TP Hà Nội có ý kiến như sau:</w:t>
      </w:r>
    </w:p>
    <w:p>
      <w:r>
        <w:t>Căn cứ Điều 12 Thông tư 78/2021/TT-BTC ngày 17/09/2021 của Bộ Tài chính quy định xử lý chuyển tiếp:</w:t>
      </w:r>
    </w:p>
    <w:p>
      <w:r>
        <w:t>“6. K ể  từ thời điểm doanh nghiệp, tổ chức, hộ, cá nhân kinh doanh sử dụng hóa đ ơn  điện tử theo quy định tại Nghị định số  1 23/2020/NĐ-CP và quy định tại Thông tư này, nếu phát hiện h ó a đơn đã lập theo quy định tại Nghị định số 51/2010/NĐ-CP ngày 14/5/2010, Nghị định số 04/2014/NĐ-CP ngày 17/01/2014 của Chính phủ và các văn bản hướng dẫn của Bộ Tài chính mà hóa đơn này có sai sót thì người bán và người mua phải lập văn bản thỏa thuận ghi rõ sai sót, người bán thực hiện thông báo với cơ quan thuế theo M ẫ u số 04/SS-HĐĐT ban hành kèm theo Nghị định số 123/2020/NĐ-CP và lập hóa đơn hóa đơn điện tử mới (hóa đơn điện tử có mã của cơ quan thuế hoặc hóa đơn điện tử không có mã) thay thế cho hóa đơn đã lập có sai sót. Hóa đ ơn  điện tử thay thế hóa đơn đã lập có sai sót phải có dòng chữ “Thay thế cho hóa đơn M ẫ u s ố ... k ý  hiệu... s ố ... ngày... tháng... năm ”. Người bán ký số trên hóa đơn điện tử mới thay thế hóa đơn đã lập có sai sót (hóa đơn lập theo Nghị định số 51/2010/NĐ-CP, Nghị định số 04/2014/NĐ-CP của Chính phủ và các văn bản hư ớ ng d ẫ n của Bộ Tài chính) để gửi cho người mua (đối với trường hợp sử dụng hóa đơn điện tử không có mã) hoặc người bán gửi cơ quan thuế để được cấp mã cho hóa đơn điện tử thay thế hóa đơn đã lập (đối với trường hợp sử dụng hóa đơn điện tử có mã của cơ quan thuế).</w:t>
      </w:r>
    </w:p>
    <w:p>
      <w:r>
        <w:t>Căn cứ các quy định nêu trên, trường hợp phát hiện hóa đơn đã lập theo quy định tại Nghị định số 51/2010/NĐ-CP ngày 14/5/2010, Nghị định số 04/2014/NĐ-CP ngày 17/01/2014 của Chính phủ và các văn bản hướng dẫn của Bộ Tài chính mà hóa đơn này có sai sót, Công ty thực hiện điều chỉnh theo quy định tại khoản 6 Điều 12 Thông tư 78/2021/TT-BTC.</w:t>
      </w:r>
    </w:p>
    <w:p>
      <w:r>
        <w:t>Trong quá trình thực hiện chính sách thuế, trường hợp còn vướng mắc, Công ty có thể tham khảo các văn bản hướng dẫn của Cục Thuế TP Hà Nội được đ ă ng tải trên  website http://hanoi.gdt.gov.vn  hoặc liên hệ với Phòng Thanh  tr a kiểm tra thuế số 5 để được hỗ trợ giải quyết.</w:t>
      </w:r>
    </w:p>
    <w:p>
      <w:r>
        <w:t>Cục Thuế TP Hà Nội trả lời để Công ty được biết./ .</w:t>
      </w:r>
    </w:p>
    <w:p>
      <w:r>
        <w:t>Nơi nhận:</w:t>
      </w:r>
    </w:p>
    <w:p>
      <w:r>
        <w:t>- Như trên;</w:t>
      </w:r>
    </w:p>
    <w:p>
      <w:r>
        <w:t>- Phòng TTKT5;</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