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7443/CTHN-TTHT năm 2024 chính sách thuế thu nhập cá nhân đối với quà tặng nhân viên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7443/CTHN-TTHT</w:t>
      </w:r>
    </w:p>
    <w:p>
      <w:r>
        <w:t>V/v chính sách thuế TNCN đối với quà tặng nhân viên</w:t>
      </w:r>
    </w:p>
    <w:p>
      <w:r>
        <w:t>Hà Nội, ngày 05 tháng 02 năm 2024</w:t>
      </w:r>
    </w:p>
    <w:p>
      <w:r>
        <w:t>Kính gửi:  Văn phòng đại diện Công ty TNHH Nippon Steel Trading VN tại Hà Nội</w:t>
      </w:r>
    </w:p>
    <w:p>
      <w:r>
        <w:t>(Địa chỉ: Tầng 4, tòa nhà CornerStone, số 16 Phan Chu Trinh, Phường Phan Chu Trinh, Quận Hoàn Kiếm, TP Hà Nội; MST: 0310114783-001)</w:t>
      </w:r>
    </w:p>
    <w:p>
      <w:r>
        <w:t>Trả lời văn bản số 01/2024-TCT ngày 17/01/2024 của Văn phòng đại diện Công ty TNHH Nippon Steel Trading VN tại Hà Nội (sau đây gọi tắt là Công ty) hỏi về chính sách thuế TNCN đối với quà tặng nhân viên, Cục Thuế TP Hà Nội có ý kiến như sau:</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 quy định khoản thu nhập từ tiền lương, tiền công:</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đ) Các khoản lợi ích bằng tiền hoặc không bằng tiền ngoài tiền lương, tiền công do người sử dụng lao động trả mà người nộp thuế được hưởng, dưới mọi hình thức:</w:t>
      </w:r>
    </w:p>
    <w:p>
      <w:r>
        <w:t>...đ.7) Các khoản lợi ích khác.</w:t>
      </w:r>
    </w:p>
    <w:p>
      <w: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w:t>
      </w:r>
    </w:p>
    <w:p>
      <w:r>
        <w:t>+ Tại khoản 1 Điều 25 quy định về khấu trừ thuế TNCN:</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Căn cứ các quy định trên, trường Công ty tặng giỏ tết, voucher mua hàng siêu thị cho nhân viên thì:</w:t>
      </w:r>
    </w:p>
    <w:p>
      <w:r>
        <w:t>Nếu khoản quà tặng có tính chất của khoản lợi ích không bằng tiền do người sử dụng lao động trả cho người lao động dưới mọi hình thức thì thuộc khoản thu nhập chịu thuế TNCN theo quy định tại khoản 2 Điều 2 Thông tư số 111/2013/TT-BTC của Bộ Tài chính. Công ty thực hiện khấu trừ thuế TNCN theo quy định khoản 1 Điều 25 Thông tư số 111/2013/TT-BTC nêu trên.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Quản lý hộ kinh doanh, các nhân và thu khác để được hỗ trợ giải quyết.</w:t>
      </w:r>
    </w:p>
    <w:p>
      <w:r>
        <w:t>Cục Thuế TP Hà Nội trả lời để Công ty được biết và thực hiện./.</w:t>
      </w:r>
    </w:p>
    <w:p>
      <w:r>
        <w:t>Nơi nhận:</w:t>
      </w:r>
    </w:p>
    <w:p>
      <w:r>
        <w:t>- Như trên;</w:t>
      </w:r>
    </w:p>
    <w:p>
      <w:r>
        <w:t>- Phòng NVDTPC;</w:t>
      </w:r>
    </w:p>
    <w:p>
      <w:r>
        <w:t>- Phòng HKDCN;</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