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744/VPCP-QHQT năm 2024 phê chuẩn Hiệp định Tài trợ 7367-VN cho khoản vay theo phương thức hỗ trợ ngân sách chung để hỗ trợ thực hiện phục hồi bền vững và bao trùm trong phạm vi "Chương trình phục hồi và phát triển kinh tế -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744/VPCP-QHQT</w:t>
      </w:r>
    </w:p>
    <w:p>
      <w:r>
        <w:t>V/v phê chuẩn Hiệp định Tài trợ số 7367-VN cho Khoản vay theo phương thức hỗ trợ ngân sách chung để hỗ trợ thực hiện phục hồi bền vững và bao trùm trong phạm vi “Chương trình phục hồi và phát triển kinh tế - xã hội”</w:t>
      </w:r>
    </w:p>
    <w:p>
      <w:r>
        <w:t>Hà Nội, ngày 30 tháng 01 năm 2024</w:t>
      </w:r>
    </w:p>
    <w:p>
      <w:r>
        <w:t>Kính gửi:</w:t>
      </w:r>
    </w:p>
    <w:p>
      <w:r>
        <w:t>- Bộ Tài chính;</w:t>
      </w:r>
    </w:p>
    <w:p>
      <w:r>
        <w:t>- Bộ Kế hoạch và Đầu tư;</w:t>
      </w:r>
    </w:p>
    <w:p>
      <w:r>
        <w:t>- Bộ Ngoại giao;</w:t>
      </w:r>
    </w:p>
    <w:p>
      <w:r>
        <w:t>- Bộ Tư pháp.</w:t>
      </w:r>
    </w:p>
    <w:p>
      <w:r>
        <w:t>Xét đề nghị của Bộ Tài chính tại Tờ trình số 08/TTr-BTC ngày 17 tháng 01 năm 2024 về Hiệp định Tài trợ số 7367-VN ngày 22 tháng 12 năm 2023 ký với đại diện Hiệp hội Phát triển Quốc tế (IDA) thuộc Nhóm Ngân hàng Thế giới (WB) cho Khoản vay theo phương thức hỗ trợ ngân sách chung để hỗ trợ thực hiện phục hồi bền vững và bao trùm trong phạm vi “Chương trình phục hồi và phát triển kinh tế - xã hội” (Chương trình); căn cứ Quyết định số 66/QĐ-CTN ngày 30 tháng 01 năm 2024 của Chủ tịch nước về phê chuẩn Hiệp định số 7367-VN, Phó Thủ tướng Chính phủ Trần Lưu Quang có ý kiến như sau:</w:t>
      </w:r>
    </w:p>
    <w:p>
      <w:r>
        <w:t>1. Bộ Ngoại giao thực hiện các thủ tục đối ngoại về điều ước quốc tế theo quy định.</w:t>
      </w:r>
    </w:p>
    <w:p>
      <w:r>
        <w:t>2. Bộ Tài chính chịu trách nhiệm toàn diện về nội dung báo cáo, kiến nghị, đề xuất, bảo đảm tuân thủ đúng quy định của pháp luật; chịu trách nhiệm giải ngân, sử dụng vốn vay hiệu quả theo đúng quy định của pháp luật.</w:t>
      </w:r>
    </w:p>
    <w:p>
      <w:r>
        <w:t>3. Bộ Tài chính thực hiện rút vốn Chương trình, hòa chung ngân sách để sử dụng cho nhiệm vụ chi của ngân sách trung ương theo quy định, trong đó bao gồm nhiệm vụ chi của ngân sách nhà nước bằng ngoại tệ.</w:t>
      </w:r>
    </w:p>
    <w:p>
      <w:r>
        <w:t>Văn phòng Chính phủ thông báo để Bộ Ngoại giao, Bộ Tài chính và các cơ quan liên quan biết và thực hiện./.</w:t>
      </w:r>
    </w:p>
    <w:p>
      <w:r>
        <w:t>Nơi nhận:</w:t>
      </w:r>
    </w:p>
    <w:p>
      <w:r>
        <w:t>- Như trên;</w:t>
      </w:r>
    </w:p>
    <w:p>
      <w:r>
        <w:t>- TTg, PTTg Trần Lưu Quang (để b/c);</w:t>
      </w:r>
    </w:p>
    <w:p>
      <w:r>
        <w:t>- Các Bộ, cơ quan: CT, LĐTBXH, CA, UBDT, NHNN;</w:t>
      </w:r>
    </w:p>
    <w:p>
      <w:r>
        <w:t>- VPCP: BTCN, các PCN: Nguyễn Xuân Thành, Mai Thị Thu Vân, Đỗ Ngọc Huỳnh; các Vụ: KTTH, PL, TH;</w:t>
      </w:r>
    </w:p>
    <w:p>
      <w:r>
        <w:t>- Lưu: VT, QHQT (3).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