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74367/CTHN-TTHT năm 2023 hướng dẫn xuất hóa đơn trả lại hàng nhập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74367/CTHN-TTHT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74367/ CTHN-TTHT</w:t>
      </w:r>
    </w:p>
    <w:p>
      <w:r>
        <w:t>V/v hướng dẫn xuất hóa đơn trả lại hàng nhập khẩu</w:t>
      </w:r>
    </w:p>
    <w:p>
      <w:r>
        <w:t>Hà Nội , ngày  18  tháng  10  năm  2023</w:t>
      </w:r>
    </w:p>
    <w:p>
      <w:r>
        <w:t>Kính gửi:  Công ty Quản lý bay miền bắc</w:t>
      </w:r>
    </w:p>
    <w:p>
      <w:r>
        <w:t>(Địa chỉ: S ố  5/200 Nguyễn Sơn, Long Biên, TP Hà Nội; MST: 0100108624-007)</w:t>
      </w:r>
    </w:p>
    <w:p>
      <w:r>
        <w:t>Cục thuế TP Hà Nội nhận được công văn số 1967/QLBMB ngày 30/8/2023 của Công ty Quản lý bay miền bắc (sau đây gọi tắt là “Công ty”) vướng mắc về xuất hóa đơn  tr ả lại hàng nhập khẩu, Cục Thuế TP Hà Nội có ý kiến như sau:</w:t>
      </w:r>
    </w:p>
    <w:p>
      <w:r>
        <w:t>- Căn cứ Nghị định số 123/2020/NĐ-CP ngày 19/10/2020 quy định về hóa đơn, chứng từ.</w:t>
      </w:r>
    </w:p>
    <w:p>
      <w:r>
        <w:t>+ Tại Điều 8 quy định về loại hóa đơn:</w:t>
      </w:r>
    </w:p>
    <w:p>
      <w:r>
        <w:t>“Hóa đơn quy định tại Nghị định này gồm các loại sau:</w:t>
      </w:r>
    </w:p>
    <w:p>
      <w:r>
        <w:t>1. H óa  đơn giá trị gia tăng là hóa đơn dành cho các tổ chức khai thuế gi á  trị gia tăng theo phương pháp khấu trừ sử dụng cho các hoạt động:</w:t>
      </w:r>
    </w:p>
    <w:p>
      <w:r>
        <w:t>a) Bán hàng hóa, cung cấp dịch vụ trong nội địa;</w:t>
      </w:r>
    </w:p>
    <w:p>
      <w:r>
        <w:t>b) Hoạt động vận tải quốc tế;</w:t>
      </w:r>
    </w:p>
    <w:p>
      <w:r>
        <w:t>c) Xuất vào khu ph i  thuế quan và các trường hợp được coi như xuất khẩu;</w:t>
      </w:r>
    </w:p>
    <w:p>
      <w:r>
        <w:t>d) Xuất kh ẩ u hàng h ó a, cung cấp dịch vụ ra nước ngoài.</w:t>
      </w:r>
    </w:p>
    <w:p>
      <w:r>
        <w:t>…”</w:t>
      </w:r>
    </w:p>
    <w:p>
      <w:r>
        <w:t>- Căn cứ Thông tư số 219/2013/TT-BTC ngày 31 tháng 12 năm 2013 hướng dẫn thi hành Luật thuế giá trị gia tăng và Nghị định số 209/2013/NĐ-CP ngày 18/12/2013 của Chính phủ quy định chi tiết và hướng dẫn thi hành một số điều Luật thuế giá trị gia tăng.</w:t>
      </w:r>
    </w:p>
    <w:p>
      <w:r>
        <w:t>+ Tại Điều 9 quy định về thuế suất 0%:</w:t>
      </w:r>
    </w:p>
    <w:p>
      <w:r>
        <w:t>“1. Thuế suất 0%: áp dụng đối với hàng hóa, dịch vụ xuất khẩu; hoạt động xây dựng, lắp đặt công trình ở nước ngoài và ở trong khu ph i  thuế quan; vận tải quốc tế; hàng hóa, dịch vụ thuộc diện không chịu thuế GTGT kh i  xuất khẩu, trừ các trường hợp không áp dụng mức thuế suất 0% hướng dẫn tại khoản 3 Điều này.</w:t>
      </w:r>
    </w:p>
    <w:p>
      <w:r>
        <w:t>Hàng hóa, dịch vụ xuất kh ẩ u là hàng hóa, dịch vụ được  b án, cung ứng cho tổ chức, cá nhân ở nước ngoài và ti ê u dùng ở ngoài Việt Nam; bán, cung ứng cho tổ chức, cá nhân trong khu phi thu ế  qu a n; hàng hóa, dịch vụ cung cấp cho khách hàng nước ngoài theo quy định của pháp luật .</w:t>
      </w:r>
    </w:p>
    <w:p>
      <w:r>
        <w:t>…</w:t>
      </w:r>
    </w:p>
    <w:p>
      <w:r>
        <w:t>2. Điều kiện áp dụng thuế suất 0%:</w:t>
      </w:r>
    </w:p>
    <w:p>
      <w:r>
        <w:t>a) Đối với hàng hóa xuất khẩu:</w:t>
      </w:r>
    </w:p>
    <w:p>
      <w:r>
        <w:t>- Có hợp đồng  bán , gia công hàng hóa xuất kh ẩ u; hợp đồng ủy thác xuất khẩu;</w:t>
      </w:r>
    </w:p>
    <w:p>
      <w:r>
        <w:t>- Có chứng từ thanh toán tiền hàng hóa xuất kh ẩ u qua ngân hàng và các chứng từ khác theo quy định của pháp luật;</w:t>
      </w:r>
    </w:p>
    <w:p>
      <w:r>
        <w:t>- Có tờ khai hải quan theo quy định tại khoản 2 Điều 16 Thông tư này.</w:t>
      </w:r>
    </w:p>
    <w:p>
      <w:r>
        <w:t>...</w:t>
      </w:r>
    </w:p>
    <w:p>
      <w:r>
        <w:t>b) Đối với dịch vụ xuất khẩu:</w:t>
      </w:r>
    </w:p>
    <w:p>
      <w:r>
        <w:t>- Có hợp đồng cung ứng dịch vụ với tổ chức, cá nhân ở nước ngoài hoặc ở trong khu ph i  thuế quan;</w:t>
      </w:r>
    </w:p>
    <w:p>
      <w:r>
        <w:t>- Có chứng từ thanh toán ti ề n dịch vụ x uấ t kh ẩ u q u a ngân hàng và các chứng từ khác theo quy định của pháp luật;</w:t>
      </w:r>
    </w:p>
    <w:p>
      <w:r>
        <w:t>…”</w:t>
      </w:r>
    </w:p>
    <w:p>
      <w:r>
        <w:t>Căn cứ các quy định trên, Cục thuế TP Hà Nội  trả  lời theo nguyên tắc sau:</w:t>
      </w:r>
    </w:p>
    <w:p>
      <w:r>
        <w:t>Trường hợp Công ty kê khai thuế GTGT theo phương pháp khấu trừ, nhập khẩu vật tư ở nước ngoài nhưng không đạt chất lượng và trả lại theo thỏa thuận, khi xuất trả lại hàng, Công ty phải làm thủ tục xuất khẩu với cơ quan Hải quan và lập hóa đơn GTGT đối với hàng xuất trả lại theo quy định tại Điều 8 Nghị định số 123/2020/NĐ-CP.</w:t>
      </w:r>
    </w:p>
    <w:p>
      <w:r>
        <w:t>V ề thuế suất và điều kiện áp dụng thuế suất 0%, công ty thực hiện theo quy định tại Điều 9 Thông tư số 219/2013/TT-BTC ngày 31 tháng 12 năm 2013.</w:t>
      </w:r>
    </w:p>
    <w:p>
      <w:r>
        <w:t>Đề nghị Công ty căn cứ các quy định của pháp luật được  tr ích dẫn nêu trên và đối chiếu với tình h ì nh thực tế các sản phẩm hàng hóa do Công ty sản xuất, kinh doanh để thực hiện đúng theo quy định.</w:t>
      </w:r>
    </w:p>
    <w:p>
      <w:r>
        <w:t>Trường hợp Công ty có vướng mắc về chính sách thuế, Công ty có thể tham khảo các văn bản hướng dẫn của Cục Thuế TP Hà Nội được đăng tải trên website  http://hanoi.gdt . gov.vn  hoặc liên hệ với Phòng Thanh tra - Kiểm Tra số 4 để được hỗ trợ giải quyết.</w:t>
      </w:r>
    </w:p>
    <w:p>
      <w:r>
        <w:t>Cục Thuế TP Hà Nội  tr ả lời Công ty Quản lý bay miền bắc được biết và thực hiện./.</w:t>
      </w:r>
    </w:p>
    <w:p>
      <w:r>
        <w:t>Nơi nhận:</w:t>
      </w:r>
    </w:p>
    <w:p>
      <w:r>
        <w:t>- Như trên;</w:t>
      </w:r>
    </w:p>
    <w:p>
      <w:r>
        <w:t>- Phòng NVDTPC;</w:t>
      </w:r>
    </w:p>
    <w:p>
      <w:r>
        <w:t>- Phòng TKT4;</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