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733/CCTKV17-QLND1 năm 2025 về thuế suất thuế giá trị gia tăng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733/CCTKV17-QLND1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TỔNG CỤC THUẾ</w:t>
      </w:r>
    </w:p>
    <w:p>
      <w:r>
        <w:t>CHI CỤC THUẾ KHU VỰC XVII</w:t>
      </w:r>
    </w:p>
    <w:p>
      <w:r>
        <w:t>-------</w:t>
      </w:r>
    </w:p>
    <w:p>
      <w:r>
        <w:t>CỘNG HÒA XÃ HỘI CHỦ NGHĨA VIỆT NAM</w:t>
      </w:r>
    </w:p>
    <w:p>
      <w:r>
        <w:t>Độc lập - Tự do - Hạnh phúc</w:t>
      </w:r>
    </w:p>
    <w:p>
      <w:r>
        <w:t>---------------</w:t>
      </w:r>
    </w:p>
    <w:p>
      <w:r>
        <w:t>Số: 733/CCTKV17-QLDN1</w:t>
      </w:r>
    </w:p>
    <w:p>
      <w:r>
        <w:t>V/v thuế suất thuế GTGT.</w:t>
      </w:r>
    </w:p>
    <w:p>
      <w:r>
        <w:t>Long An, ngày 06 tháng 05 năm 2025</w:t>
      </w:r>
    </w:p>
    <w:p>
      <w:r>
        <w:t>Kính gửi:</w:t>
      </w:r>
    </w:p>
    <w:p>
      <w:r>
        <w:t>Công ty TNHH Thương mại Sản xuất Giày Hằng Vỹ;</w:t>
      </w:r>
    </w:p>
    <w:p>
      <w:r>
        <w:t>Mã số thuế: 1101918398;0020</w:t>
      </w:r>
    </w:p>
    <w:p>
      <w:r>
        <w:t>Địa chỉ nhận thông báo: Ấp Long Hưng, Xã Long Thượng, Huyện Cần Giuộc, Tỉnh Long An.</w:t>
      </w:r>
    </w:p>
    <w:p>
      <w:r>
        <w:t>Trả lời văn bản số văn bản số 01/CV ngày 09/04/2025 của Công ty TNHH Thương mại Sản xuất Giày Hằng Vỹ (sau đây gọi tắt là Công ty) về việc xác định thuế suất thuế GTGT đối với thu hộ tiền nước và phí rác thải, vệ sinh. Chi cục Thuế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10 quy định thuế suất 5%</w:t>
      </w:r>
    </w:p>
    <w:p>
      <w:r>
        <w:t>“1. Nước sạch phục vụ sản xuất và sinh hoạt, không bao gồm các loại nước uống đóng chai, đóng bình và các loại nước giải khát khác thuộc đối tượng áp dụng mức thuế suất 10%.</w:t>
      </w:r>
    </w:p>
    <w:p>
      <w:r>
        <w:t>…”</w:t>
      </w:r>
    </w:p>
    <w:p>
      <w:r>
        <w:t>+ Tại Điều 11 quy định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w:t>
      </w:r>
    </w:p>
    <w:p>
      <w:r>
        <w:t>Cơ sở kinh doanh nhiều loại hàng hóa, dịch vụ có mức thuế suất GTGT khác nhau phải khai thuế GTGT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
        <w:t>…”</w:t>
      </w:r>
    </w:p>
    <w:p>
      <w:r>
        <w:t>- Căn cứ Nghị định số 123/2020/NĐ-CP ngày 19/10/2020 của Chính phủ quy định về hóa đơn, chứng từ:</w:t>
      </w:r>
    </w:p>
    <w:p>
      <w:r>
        <w:t>+ Tại Điều 10 quy định nội dung của hóa đơn</w:t>
      </w:r>
    </w:p>
    <w:p>
      <w:r>
        <w:t>“6.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
        <w:t>…</w:t>
      </w:r>
    </w:p>
    <w:p>
      <w:r>
        <w:t>b)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r>
        <w:t>- Căn cứ Nghị định số 180/2024/NĐ-CP ngày 31 tháng 12 năm 2024 của Chính phủ quy định chính sách giảm thuế giá trị gia tăng theo Nghị quyết số 174/2024/QH15 ngày 30 tháng 11 năm 2024 của Quốc hội.</w:t>
      </w:r>
    </w:p>
    <w:p>
      <w:r>
        <w:t>+ Tại Điều 1 quy định về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
        <w:t>…”</w:t>
      </w:r>
    </w:p>
    <w:p>
      <w:r>
        <w:t>+ Tại Điều 2 quy định hiệu lực thi hành như sau:</w:t>
      </w:r>
    </w:p>
    <w:p>
      <w:r>
        <w:t>“Điều 2. Hiệu lực thi hành và tổ chức thực hiện</w:t>
      </w:r>
    </w:p>
    <w:p>
      <w:r>
        <w:t>1. Nghị định này có hiệu lực thi hành từ ngày 01 tháng 01 năm 2025 đến hết ngày 30 tháng 6 năm 2025.</w:t>
      </w:r>
    </w:p>
    <w:p>
      <w:r>
        <w:t>…”</w:t>
      </w:r>
    </w:p>
    <w:p>
      <w:r>
        <w:t>+ Tại Phụ lục I Danh mục hàng hóa, dịch vụ không được giảm thuế suất thuế giá trị gia tăng quy định như sau:</w:t>
      </w:r>
    </w:p>
    <w:p>
      <w:r>
        <w:t>“…</w:t>
      </w:r>
    </w:p>
    <w:p>
      <w:r>
        <w:t>Ghi chú:</w:t>
      </w:r>
    </w:p>
    <w:p>
      <w:r>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w:t>
      </w:r>
    </w:p>
    <w:p>
      <w:r>
        <w:t>- Căn cứ Quyết định số 43/2018/QĐ-TTg ngày 01/11/2018 của Thủ tướng Chính phủ ban hành hệ thống ngành sản phẩm Việt Nam.</w:t>
      </w:r>
    </w:p>
    <w:p>
      <w:r>
        <w:t>Căn cứ quy định trên, trường hợp Cơ sở kinh doanh nhiều loại hàng hóa, dịch vụ có mức thuế suất GTGT khác nhau phải khai thuế GTGT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
        <w:t>Nội dung trên hóa đơn ghi thuế suất từng loại hàng hóa dịch vụ thì thực hiện theo quy định tại điểm b khoản 6 Điều 10 Nghị định số 123/2020/NĐ-CP ngày 19/10/2020 của Chính phủ.</w:t>
      </w:r>
    </w:p>
    <w:p>
      <w:r>
        <w:t>Nếu dịch vụ có mã ngành sản phẩm (theo Quyết định số 43/2018/QĐ-TTg ngày 01/11/2018 của Thủ tướng Chính phủ) thuộc nhóm dịch vụ đang áp dụng mức thuế suất 10% và không thuộc Phụ lục I, II, III ban hành kèm theo Nghị định số 180/2024/NĐ-CP ngày 31/12/2024 của Chính phủ thì thuộc đối tượng được giảm thuế GTGT theo quy định tại Nghị định này.</w:t>
      </w:r>
    </w:p>
    <w:p>
      <w:r>
        <w:t>Đề nghị Công ty liên hệ bên cho thuê nhà xưởng căn cứ hướng dẫn nêu trên, đối chiếu với từng mức thuế suất thuế GTGT, từng mã ngành sản phẩm thực tế để thực hiện đúng quy định.</w:t>
      </w:r>
    </w:p>
    <w:p>
      <w:r>
        <w:t>Chi cục Thuế trả lời cho Công ty được biết và thực hiện theo đúng quy định tại văn bản quy phạm pháp luật đã được trích dẫn./.</w:t>
      </w:r>
    </w:p>
    <w:p>
      <w:r>
        <w:t>Nơi nhận:</w:t>
      </w:r>
    </w:p>
    <w:p>
      <w:r>
        <w:t>- Như trên;</w:t>
      </w:r>
    </w:p>
    <w:p>
      <w:r>
        <w:t>- BLĐ Chi cục Thuế;</w:t>
      </w:r>
    </w:p>
    <w:p>
      <w:r>
        <w:t>- Phòng NVDTPC, TTKT2;</w:t>
      </w:r>
    </w:p>
    <w:p>
      <w:r>
        <w:t>- Trang web Chi cục Thuế;</w:t>
      </w:r>
    </w:p>
    <w:p>
      <w:r>
        <w:t>- Lưu: VT, QLDN1, Linh.</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