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72573/CTHN-TTHT năm 2023 về chính sách thuế và hóa đơn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72573/CTHN-TTHT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72573/CTHN-TTHT</w:t>
      </w:r>
    </w:p>
    <w:p>
      <w:r>
        <w:t>V/v chính sách thuế và hóa đơn</w:t>
      </w:r>
    </w:p>
    <w:p>
      <w:r>
        <w:t>Hà Nội , ngày  10  tháng  10  năm  2023</w:t>
      </w:r>
    </w:p>
    <w:p>
      <w:r>
        <w:t>Kính gửi:  Học viện Âm nhạc Quốc gia Việt Nam</w:t>
      </w:r>
    </w:p>
    <w:p>
      <w:r>
        <w:t>(Địa chỉ: 77 Hào Nam, Phường Ô Chợ Dừa, Quận Đống Đa, Thành phố Hà Nội -MST: 0102330494)</w:t>
      </w:r>
    </w:p>
    <w:p>
      <w:r>
        <w:t>Trả lời công văn số 947/CVTW ghi ngày 28/09/2023 của Học viện Âm nhạc Quốc gia Việt Nam hỏi về chính sách thuế và hóa đơn, Cục Thuế TP Hà Nội có ý kiến như sau:</w:t>
      </w:r>
    </w:p>
    <w:p>
      <w:r>
        <w:t>- Căn cứ Nghị định số 123/2020/NĐ-CP ngày 19/10/2020 của Chính phủ</w:t>
      </w:r>
    </w:p>
    <w:p>
      <w:r>
        <w:t>+ Tại Khoản 1, khoản 2 Điều 8 quy định loại hóa đơn</w:t>
      </w:r>
    </w:p>
    <w:p>
      <w:r>
        <w:t>“Điều 8. Loại hóa đơn</w:t>
      </w:r>
    </w:p>
    <w:p>
      <w:r>
        <w:t>Hóa đơn quy định tại Nghị định này gom các loại sau:</w:t>
      </w:r>
    </w:p>
    <w:p>
      <w:r>
        <w:t>1.  Hóa đơn gi á  trị gia tăng là hóa đơn dành cho các tổ chức khai thuế giá trị gia tăng theo phương pháp khấu trừ sử dụng cho các hoạt động:</w:t>
      </w:r>
    </w:p>
    <w:p>
      <w:r>
        <w:t>a) Bán hàng hóa, cung cấp dịch vụ trong nội địa;</w:t>
      </w:r>
    </w:p>
    <w:p>
      <w:r>
        <w:t>b) Hoạt động vận tải quốc tế;</w:t>
      </w:r>
    </w:p>
    <w:p>
      <w:r>
        <w:t>c) Xuất vào khu ph i  thuế quan và các trường hợp được coi như xuất khẩu;</w:t>
      </w:r>
    </w:p>
    <w:p>
      <w:r>
        <w:t>d) Xuất khẩu hàng hóa, cung cấp dịch vụ ra nước ngoài.</w:t>
      </w:r>
    </w:p>
    <w:p>
      <w:r>
        <w:t>2. Hóa đơn hán hàn   g    là hóa đơn dành cho các tổ chức, cá nhân như sau:</w:t>
      </w:r>
    </w:p>
    <w:p>
      <w:r>
        <w:t>a) Tổ chức, cá nhân khai   ,    tính thuế    gi   á tr   ị    gia tăn   g    theo phươn   g    pháp    trực tiếp sử dụng cho các hoạt động:</w:t>
      </w:r>
    </w:p>
    <w:p>
      <w:r>
        <w:t>- Bán hàn   g    hóa, cun   g    cấp d   ịch vụ    trong    nội địa;</w:t>
      </w:r>
    </w:p>
    <w:p>
      <w:r>
        <w:t>- Hoạt động vận tải quốc tế;</w:t>
      </w:r>
    </w:p>
    <w:p>
      <w:r>
        <w:t>- Xuất vào khu ph i  thuế quan và các trường hợp được coi như xuất khẩu;</w:t>
      </w:r>
    </w:p>
    <w:p>
      <w:r>
        <w:t>- Xuất khẩu hàng hóa, cung cấp dịch vụ ra nước ngoài.</w:t>
      </w:r>
    </w:p>
    <w:p>
      <w:r>
        <w:t>…”</w:t>
      </w:r>
    </w:p>
    <w:p>
      <w:r>
        <w:t>+ Tại Kh o ản 3 Điều 15 quy định về đăng ký, thay đổi nội dung đăng ký sử dụng hóa đơn điện tử.</w:t>
      </w:r>
    </w:p>
    <w:p>
      <w:r>
        <w:t>“Điều 15.  Đăng ký , thay đ ổ i nội dung đăng ký sử dụng hóa đơn điện tử</w:t>
      </w:r>
    </w:p>
    <w:p>
      <w:r>
        <w:t>.…</w:t>
      </w:r>
    </w:p>
    <w:p>
      <w:r>
        <w:t>3. Kể từ thời điểm cơ quan thuế chấp nhận đăng ký sử dụng hóa đơn điện  tử theo quy định tại Nghị định này, doanh nghiệp, tổ chức kinh tế, tổ chức khác, hộ, cá nhân kinh doanh phải ngừng sử dụng hóa đ ơn  điện tử đã thông báo phát hành theo các quy định trước đây, tiêu hủy hóa đơn giấy đã thông báo phát hành nh ưn g chưa sử dụng (nếu có). Trình tự, thủ tục tiêu hủy thực hiện theo quy định tại Điều 27 Nghị định này.</w:t>
      </w:r>
    </w:p>
    <w:p>
      <w:r>
        <w:t>…”</w:t>
      </w:r>
    </w:p>
    <w:p>
      <w:r>
        <w:t>+  Tại Khoản 1 Điều 59 quy định hiệu lực thi hành:</w:t>
      </w:r>
    </w:p>
    <w:p>
      <w:r>
        <w:t>“Điều 59. Hiệu  l ực thi hành</w:t>
      </w:r>
    </w:p>
    <w:p>
      <w:r>
        <w:t>1.  Nghị định này có hiệu  l ực thi hành kể từ ngày 01 tháng 7 năm 2022, khuyến khích cơ quan, tổ chức, cá nhân đáp ứng điều kiện về hạ tầng công nghệ thông tin  á p dụng quy định về hóa đơn, chứng từ điện tử của Nghị định này trước ngày 01 tháng 7 năm 2022.</w:t>
      </w:r>
    </w:p>
    <w:p>
      <w:r>
        <w:t>…”</w:t>
      </w:r>
    </w:p>
    <w:p>
      <w:r>
        <w:t>Căn cứ các quy định trên, trường hợp Học viện Âm nhạc Quốc, gia Việt Nam khai, tính thuế GTGT theo phương pháp trực tiếp khi bán hàng hóa, cung cấp dịch vụ thì sử dụng hóa đơn bán hàng theo quy định tại Khoản 2 Điều 8 Nghị định số 123/2020/NĐ-CP ngày 19/10/2020 của Chính phủ. Kể từ thời điểm cơ quan thuế chấp nhận đăng ký sử dụng hóa đơn đ i ện tử theo quy định tại Nghị định số 123/2020/NĐ-CP, doanh nghiệp, đơn vị phải ngừng sử dụng hóa đơn điện tử đã thông báo phát hành theo các quy định trước đây, t iê u hủy hóa đơn giấy đã thông báo phát hành nhưng ch ư a sử dụng (nếu có).</w:t>
      </w:r>
    </w:p>
    <w:p>
      <w:r>
        <w:t>Đề nghị đ ơ n vị căn cứ tình hình thực tế, đối chiếu với các quy định của pháp luật được trích dẫn n ê u trên để thực hiện đúng theo quy định.</w:t>
      </w:r>
    </w:p>
    <w:p>
      <w:r>
        <w:t>Trong quá trình thực hiện chính sách thuế, trư ờ ng hợp còn vư ớ ng mắc, đơn vị có thể tham khảo các văn bản hư ớ ng dẫn của Cục Thuế TP Hà Nội được đ ă ng tải trên website http://hanoi.gdt.gov.vn hoặc liên hệ với Phòng Thanh  tr a  -  Kiểm tra s ố  3 đ ể  được hỗ trợ giải quyết.</w:t>
      </w:r>
    </w:p>
    <w:p>
      <w:r>
        <w:t>Cục Thuế TP Hà Nội trả lời để Công ty được biết và thực hiện./ .</w:t>
      </w:r>
    </w:p>
    <w:p>
      <w:r>
        <w:t>Nơi nhận:</w:t>
      </w:r>
    </w:p>
    <w:p>
      <w:r>
        <w:t>-  Như trên;</w:t>
      </w:r>
    </w:p>
    <w:p>
      <w:r>
        <w:t>- Phòng TTKT 3;</w:t>
      </w:r>
    </w:p>
    <w:p>
      <w:r>
        <w:t>- Phòng NVDTPC;</w:t>
      </w:r>
    </w:p>
    <w:p>
      <w:r>
        <w:t>- Website Cục Thuế;</w:t>
      </w:r>
    </w:p>
    <w:p>
      <w:r>
        <w:t>- Lưu: VT, TTHT (2 ).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