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724/BKHCN-CVT năm 2025 tạm dừng công tác lập quy hoạch hạ tầng kỹ thuật viễn thông thụ động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724/BKHCN-CVT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724/BKHCN-CVT</w:t>
      </w:r>
    </w:p>
    <w:p>
      <w:r>
        <w:t>V/v tạm dừng công tác lập quy hoạch hạ tầng kỹ thuật viễn thông thụ động</w:t>
      </w:r>
    </w:p>
    <w:p>
      <w:r>
        <w:t>Hà Nội, ngày 09 tháng 4 năm 2025</w:t>
      </w:r>
    </w:p>
    <w:p>
      <w:r>
        <w:t>Kính gửi:  Ủy ban nhân dân các tỉnh, thành phố trực thuộc Trung ương</w:t>
      </w:r>
    </w:p>
    <w:p>
      <w:r>
        <w:t>Căn cứ kết luận của Bộ Chính trị, Ban Bí thư tại văn bản số 127-KL/TW ngày 28/02/2025 về việc triển khai nghiên cứu, đề xuất tiếp tục sắp xếp tổ chức bộ máy của hệ thống chính trị. Trong đó Bộ Chính trị yêu cầu các cấp ủy, tổ chức đảng tiếp tục sắp xếp, tinh gọn tổ chức bộ máy của hệ thống chính trị năm 2025; Nghiên cứu định hướng sáp nhập một số đơn vị cấp tỉnh, không tổ chức cấp huyện, sáp nhập một số đơn vị cấp xã; Do vậy, trong thời gian tới, một số tỉnh sẽ sáp nhập, không còn đơn vị hành chính cấp huyện, sáp nhập đơn vị hành chính cấp xã. Trong khi đó, quy hoạch hạ tầng kỹ thuật viễn thông thụ động tại địa phương theo quy định tại Nghị định 163/2024/NĐ-CP ngày 24/12/2024 quy định chi tiết một số điều và biện pháp thi hành Luật Viễn thông đang thực hiện quy hoạch cho cấp huyện.</w:t>
      </w:r>
    </w:p>
    <w:p>
      <w:r>
        <w:t>Để đảm bảo quy hoạch hạ tầng kỹ thuật viễn thông thụ động đáp ứng các mục tiêu, định hướng, chiến lược của địa phương sau khi sắp xếp, tinh gọn bộ máy, sáp nhập đơn vị hành chính; Bộ Khoa học và Công nghệ đề nghị Ủy ban Nhân dân các tỉnh, thành phố:</w:t>
      </w:r>
    </w:p>
    <w:p>
      <w:r>
        <w:t>1. Tạm dừng công tác lập quy hoạch hạ tầng kỹ thuật viễn thông thụ động cho đến khi hoàn thành quá trình sắp xếp, tinh gọn bộ máy, sáp nhập địa giới hành chính của địa phương.</w:t>
      </w:r>
    </w:p>
    <w:p>
      <w:r>
        <w:t>2. Tiếp tục chỉ đạo các cơ quan có thẩm quyền cấp phép xây dựng cho các công trình hạ tầng kỹ thuật viễn thông thụ động theo quy định, chỉ đạo tăng cường dùng chung hạ tầng.</w:t>
      </w:r>
    </w:p>
    <w:p>
      <w:r>
        <w:t>3. Triển khai kế hoạch phát triển hạ tầng viễn thông năm 2025; Kế hoạch ngầm hóa, chỉnh trang đường cáp viễn thông năm 2025 nhằm đảm bảo hạ tầng viễn thông được phát triển đồng bộ với các hạ tầng kỹ thuật khác, đáp ứng nhu cầu phát triển kinh tế - xã hội và chuyển đổi số của địa phương.</w:t>
      </w:r>
    </w:p>
    <w:p>
      <w:r>
        <w:t>Trân trọng./.</w:t>
      </w:r>
    </w:p>
    <w:p>
      <w:r>
        <w:t>Nơi nhận:</w:t>
      </w:r>
    </w:p>
    <w:p>
      <w:r>
        <w:t>-    Như trên;</w:t>
      </w:r>
    </w:p>
    <w:p>
      <w:r>
        <w:t>- Bộ trưởng (để b/c);</w:t>
      </w:r>
    </w:p>
    <w:p>
      <w:r>
        <w:t>- Thứ trưởng Phạm Đức Long;</w:t>
      </w:r>
    </w:p>
    <w:p>
      <w:r>
        <w:t>- Lưu: VT, CVT.</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